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4D62C4"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643A97FD" w14:textId="5FBDD973" w:rsidR="0025176B" w:rsidRPr="007C3D32" w:rsidRDefault="00D2356C" w:rsidP="007C3D32">
      <w:pPr>
        <w:jc w:val="center"/>
        <w:rPr>
          <w:rFonts w:ascii="Arial" w:hAnsi="Arial" w:cs="Arial"/>
          <w:b/>
        </w:rPr>
      </w:pPr>
      <w:r w:rsidRPr="007C3D32">
        <w:rPr>
          <w:rFonts w:ascii="Arial" w:hAnsi="Arial" w:cs="Arial"/>
          <w:b/>
        </w:rPr>
        <w:t>Access Control Assurance Policy</w:t>
      </w:r>
    </w:p>
    <w:tbl>
      <w:tblPr>
        <w:tblStyle w:val="TableGrid"/>
        <w:tblW w:w="0" w:type="auto"/>
        <w:tblLook w:val="04A0" w:firstRow="1" w:lastRow="0" w:firstColumn="1" w:lastColumn="0" w:noHBand="0" w:noVBand="1"/>
      </w:tblPr>
      <w:tblGrid>
        <w:gridCol w:w="2405"/>
        <w:gridCol w:w="7223"/>
      </w:tblGrid>
      <w:tr w:rsidR="0025176B" w:rsidRPr="007C3D32" w14:paraId="28823DAC" w14:textId="77777777" w:rsidTr="00782038">
        <w:tc>
          <w:tcPr>
            <w:tcW w:w="2405" w:type="dxa"/>
          </w:tcPr>
          <w:p w14:paraId="36E5AE09" w14:textId="77777777" w:rsidR="0025176B" w:rsidRPr="007C3D32" w:rsidRDefault="0025176B" w:rsidP="00782038">
            <w:pPr>
              <w:pStyle w:val="Header"/>
              <w:rPr>
                <w:rFonts w:ascii="Arial" w:hAnsi="Arial" w:cs="Arial"/>
                <w:b/>
                <w:sz w:val="22"/>
                <w:szCs w:val="22"/>
              </w:rPr>
            </w:pPr>
            <w:r w:rsidRPr="007C3D32">
              <w:rPr>
                <w:rFonts w:ascii="Arial" w:hAnsi="Arial" w:cs="Arial"/>
                <w:b/>
                <w:sz w:val="22"/>
                <w:szCs w:val="22"/>
              </w:rPr>
              <w:t>Background</w:t>
            </w:r>
          </w:p>
        </w:tc>
        <w:tc>
          <w:tcPr>
            <w:tcW w:w="7223" w:type="dxa"/>
          </w:tcPr>
          <w:p w14:paraId="249D4258" w14:textId="3D40D983" w:rsidR="0025176B" w:rsidRDefault="00FF3CE1" w:rsidP="0025176B">
            <w:pPr>
              <w:jc w:val="both"/>
              <w:rPr>
                <w:rFonts w:ascii="Arial" w:hAnsi="Arial" w:cs="Arial"/>
                <w:sz w:val="22"/>
                <w:szCs w:val="22"/>
              </w:rPr>
            </w:pPr>
            <w:r>
              <w:rPr>
                <w:rFonts w:ascii="Arial" w:hAnsi="Arial" w:cs="Arial"/>
                <w:sz w:val="22"/>
                <w:szCs w:val="22"/>
              </w:rPr>
              <w:t>The</w:t>
            </w:r>
            <w:r w:rsidR="0025176B" w:rsidRPr="007C3D32">
              <w:rPr>
                <w:rFonts w:ascii="Arial" w:hAnsi="Arial" w:cs="Arial"/>
                <w:sz w:val="22"/>
                <w:szCs w:val="22"/>
              </w:rPr>
              <w:t xml:space="preserve"> </w:t>
            </w:r>
            <w:r w:rsidR="00DA7A51" w:rsidRPr="007C3D32">
              <w:rPr>
                <w:rFonts w:ascii="Arial" w:hAnsi="Arial" w:cs="Arial"/>
                <w:sz w:val="22"/>
                <w:szCs w:val="22"/>
              </w:rPr>
              <w:t>aim of this policy is to ensure appropriate access control rules are in place across Witham and Humber Drainage Boards'</w:t>
            </w:r>
            <w:r>
              <w:rPr>
                <w:rFonts w:ascii="Arial" w:hAnsi="Arial" w:cs="Arial"/>
                <w:sz w:val="22"/>
                <w:szCs w:val="22"/>
              </w:rPr>
              <w:t xml:space="preserve"> </w:t>
            </w:r>
            <w:r w:rsidR="00185F49">
              <w:rPr>
                <w:rFonts w:ascii="Arial" w:hAnsi="Arial" w:cs="Arial"/>
                <w:sz w:val="22"/>
                <w:szCs w:val="22"/>
              </w:rPr>
              <w:t>information and communication</w:t>
            </w:r>
            <w:r>
              <w:rPr>
                <w:rFonts w:ascii="Arial" w:hAnsi="Arial" w:cs="Arial"/>
                <w:sz w:val="22"/>
                <w:szCs w:val="22"/>
              </w:rPr>
              <w:t>s</w:t>
            </w:r>
            <w:r w:rsidR="00185F49">
              <w:rPr>
                <w:rFonts w:ascii="Arial" w:hAnsi="Arial" w:cs="Arial"/>
                <w:sz w:val="22"/>
                <w:szCs w:val="22"/>
              </w:rPr>
              <w:t xml:space="preserve"> technology</w:t>
            </w:r>
            <w:r>
              <w:rPr>
                <w:rFonts w:ascii="Arial" w:hAnsi="Arial" w:cs="Arial"/>
                <w:sz w:val="22"/>
                <w:szCs w:val="22"/>
              </w:rPr>
              <w:t xml:space="preserve"> [ICT]</w:t>
            </w:r>
            <w:r w:rsidR="00185F49">
              <w:rPr>
                <w:rFonts w:ascii="Arial" w:hAnsi="Arial" w:cs="Arial"/>
                <w:sz w:val="22"/>
                <w:szCs w:val="22"/>
              </w:rPr>
              <w:t xml:space="preserve">, </w:t>
            </w:r>
            <w:r w:rsidR="00DA7A51" w:rsidRPr="007C3D32">
              <w:rPr>
                <w:rFonts w:ascii="Arial" w:hAnsi="Arial" w:cs="Arial"/>
                <w:sz w:val="22"/>
                <w:szCs w:val="22"/>
              </w:rPr>
              <w:t>including the network and associated information systems</w:t>
            </w:r>
            <w:r>
              <w:rPr>
                <w:rFonts w:ascii="Arial" w:hAnsi="Arial" w:cs="Arial"/>
                <w:sz w:val="22"/>
                <w:szCs w:val="22"/>
              </w:rPr>
              <w:t xml:space="preserve">, </w:t>
            </w:r>
            <w:r w:rsidR="00DA7A51" w:rsidRPr="007C3D32">
              <w:rPr>
                <w:rFonts w:ascii="Arial" w:hAnsi="Arial" w:cs="Arial"/>
                <w:sz w:val="22"/>
                <w:szCs w:val="22"/>
              </w:rPr>
              <w:t>to ensure the confidentiality, integrity, and availability of systems and information.</w:t>
            </w:r>
          </w:p>
          <w:p w14:paraId="54D5C8B9" w14:textId="050825C2" w:rsidR="007C3D32" w:rsidRPr="007C3D32" w:rsidRDefault="007C3D32" w:rsidP="0025176B">
            <w:pPr>
              <w:jc w:val="both"/>
              <w:rPr>
                <w:rFonts w:ascii="Arial" w:hAnsi="Arial" w:cs="Arial"/>
                <w:b/>
                <w:sz w:val="22"/>
                <w:szCs w:val="22"/>
              </w:rPr>
            </w:pPr>
          </w:p>
        </w:tc>
      </w:tr>
      <w:tr w:rsidR="0025176B" w:rsidRPr="007C3D32" w14:paraId="07E5C96A" w14:textId="77777777" w:rsidTr="00782038">
        <w:tc>
          <w:tcPr>
            <w:tcW w:w="2405" w:type="dxa"/>
          </w:tcPr>
          <w:p w14:paraId="2784A882" w14:textId="77777777" w:rsidR="0025176B" w:rsidRPr="007C3D32" w:rsidRDefault="0025176B" w:rsidP="00782038">
            <w:pPr>
              <w:pStyle w:val="Header"/>
              <w:rPr>
                <w:rFonts w:ascii="Arial" w:hAnsi="Arial" w:cs="Arial"/>
                <w:b/>
                <w:sz w:val="22"/>
                <w:szCs w:val="22"/>
              </w:rPr>
            </w:pPr>
            <w:r w:rsidRPr="007C3D32">
              <w:rPr>
                <w:rFonts w:ascii="Arial" w:hAnsi="Arial" w:cs="Arial"/>
                <w:b/>
                <w:sz w:val="22"/>
                <w:szCs w:val="22"/>
              </w:rPr>
              <w:t>Statement</w:t>
            </w:r>
          </w:p>
        </w:tc>
        <w:tc>
          <w:tcPr>
            <w:tcW w:w="7223" w:type="dxa"/>
          </w:tcPr>
          <w:p w14:paraId="64B1B5D5" w14:textId="53F8C3EC" w:rsidR="0025176B" w:rsidRDefault="0025176B" w:rsidP="0025176B">
            <w:pPr>
              <w:jc w:val="both"/>
              <w:rPr>
                <w:rFonts w:ascii="Arial" w:hAnsi="Arial" w:cs="Arial"/>
                <w:sz w:val="22"/>
                <w:szCs w:val="22"/>
              </w:rPr>
            </w:pPr>
            <w:r w:rsidRPr="007C3D32">
              <w:rPr>
                <w:rFonts w:ascii="Arial" w:hAnsi="Arial" w:cs="Arial"/>
                <w:sz w:val="22"/>
                <w:szCs w:val="22"/>
              </w:rPr>
              <w:t xml:space="preserve">This policy sets out the </w:t>
            </w:r>
            <w:r w:rsidR="00FF3CE1">
              <w:rPr>
                <w:rFonts w:ascii="Arial" w:hAnsi="Arial" w:cs="Arial"/>
                <w:sz w:val="22"/>
                <w:szCs w:val="22"/>
              </w:rPr>
              <w:t xml:space="preserve">4 </w:t>
            </w:r>
            <w:r w:rsidRPr="007C3D32">
              <w:rPr>
                <w:rFonts w:ascii="Arial" w:hAnsi="Arial" w:cs="Arial"/>
                <w:sz w:val="22"/>
                <w:szCs w:val="22"/>
              </w:rPr>
              <w:t>Board</w:t>
            </w:r>
            <w:r w:rsidR="00FF3CE1">
              <w:rPr>
                <w:rFonts w:ascii="Arial" w:hAnsi="Arial" w:cs="Arial"/>
                <w:sz w:val="22"/>
                <w:szCs w:val="22"/>
              </w:rPr>
              <w:t>s’</w:t>
            </w:r>
            <w:r w:rsidRPr="007C3D32">
              <w:rPr>
                <w:rFonts w:ascii="Arial" w:hAnsi="Arial" w:cs="Arial"/>
                <w:sz w:val="22"/>
                <w:szCs w:val="22"/>
              </w:rPr>
              <w:t xml:space="preserve"> </w:t>
            </w:r>
            <w:r w:rsidR="00DA7A51" w:rsidRPr="007C3D32">
              <w:rPr>
                <w:rFonts w:ascii="Arial" w:hAnsi="Arial" w:cs="Arial"/>
                <w:sz w:val="22"/>
                <w:szCs w:val="22"/>
              </w:rPr>
              <w:t>Access control</w:t>
            </w:r>
            <w:r w:rsidR="00FF3CE1">
              <w:rPr>
                <w:rFonts w:ascii="Arial" w:hAnsi="Arial" w:cs="Arial"/>
                <w:sz w:val="22"/>
                <w:szCs w:val="22"/>
              </w:rPr>
              <w:t xml:space="preserve"> assurance</w:t>
            </w:r>
            <w:r w:rsidR="00DA7A51" w:rsidRPr="007C3D32">
              <w:rPr>
                <w:rFonts w:ascii="Arial" w:hAnsi="Arial" w:cs="Arial"/>
                <w:sz w:val="22"/>
                <w:szCs w:val="22"/>
              </w:rPr>
              <w:t>, which must be in place to protect the interests of the 4 Boards by providing a secure and readily accessible environment.</w:t>
            </w:r>
          </w:p>
          <w:p w14:paraId="0D2CB9EF" w14:textId="4006ECA8" w:rsidR="007C3D32" w:rsidRPr="007C3D32" w:rsidRDefault="007C3D32" w:rsidP="0025176B">
            <w:pPr>
              <w:jc w:val="both"/>
              <w:rPr>
                <w:rFonts w:ascii="Arial" w:hAnsi="Arial" w:cs="Arial"/>
                <w:b/>
                <w:sz w:val="22"/>
                <w:szCs w:val="22"/>
              </w:rPr>
            </w:pPr>
          </w:p>
        </w:tc>
      </w:tr>
      <w:tr w:rsidR="0025176B" w:rsidRPr="007C3D32" w14:paraId="2E5549AD" w14:textId="77777777" w:rsidTr="00782038">
        <w:tc>
          <w:tcPr>
            <w:tcW w:w="2405" w:type="dxa"/>
          </w:tcPr>
          <w:p w14:paraId="156C94D8" w14:textId="77777777" w:rsidR="0025176B" w:rsidRPr="007C3D32" w:rsidRDefault="0025176B" w:rsidP="00782038">
            <w:pPr>
              <w:pStyle w:val="Header"/>
              <w:rPr>
                <w:rFonts w:ascii="Arial" w:hAnsi="Arial" w:cs="Arial"/>
                <w:b/>
                <w:sz w:val="22"/>
                <w:szCs w:val="22"/>
              </w:rPr>
            </w:pPr>
            <w:r w:rsidRPr="007C3D32">
              <w:rPr>
                <w:rFonts w:ascii="Arial" w:hAnsi="Arial" w:cs="Arial"/>
                <w:b/>
                <w:sz w:val="22"/>
                <w:szCs w:val="22"/>
              </w:rPr>
              <w:t xml:space="preserve">Responsibilities </w:t>
            </w:r>
          </w:p>
        </w:tc>
        <w:tc>
          <w:tcPr>
            <w:tcW w:w="7223" w:type="dxa"/>
          </w:tcPr>
          <w:p w14:paraId="0196D1D4" w14:textId="4070F895" w:rsidR="0025176B" w:rsidRPr="007C3D32" w:rsidRDefault="0025176B" w:rsidP="00782038">
            <w:pPr>
              <w:spacing w:before="100" w:beforeAutospacing="1" w:after="100" w:afterAutospacing="1"/>
              <w:rPr>
                <w:rFonts w:ascii="Arial" w:hAnsi="Arial" w:cs="Arial"/>
                <w:sz w:val="22"/>
                <w:szCs w:val="22"/>
              </w:rPr>
            </w:pPr>
            <w:r w:rsidRPr="007C3D32">
              <w:rPr>
                <w:rFonts w:ascii="Arial" w:hAnsi="Arial" w:cs="Arial"/>
                <w:bCs/>
                <w:sz w:val="22"/>
                <w:szCs w:val="22"/>
              </w:rPr>
              <w:t xml:space="preserve">Chief Executive for </w:t>
            </w:r>
            <w:r w:rsidRPr="007C3D32">
              <w:rPr>
                <w:rFonts w:ascii="Arial" w:hAnsi="Arial" w:cs="Arial"/>
                <w:sz w:val="22"/>
                <w:szCs w:val="22"/>
              </w:rPr>
              <w:t xml:space="preserve">Implementing the scheme and ensuring that employees have </w:t>
            </w:r>
            <w:r w:rsidR="00FF3CE1">
              <w:rPr>
                <w:rFonts w:ascii="Arial" w:hAnsi="Arial" w:cs="Arial"/>
                <w:sz w:val="22"/>
                <w:szCs w:val="22"/>
              </w:rPr>
              <w:t xml:space="preserve">the </w:t>
            </w:r>
            <w:r w:rsidRPr="007C3D32">
              <w:rPr>
                <w:rFonts w:ascii="Arial" w:hAnsi="Arial" w:cs="Arial"/>
                <w:sz w:val="22"/>
                <w:szCs w:val="22"/>
              </w:rPr>
              <w:t>necessary information</w:t>
            </w:r>
            <w:r w:rsidR="00FF3CE1">
              <w:rPr>
                <w:rFonts w:ascii="Arial" w:hAnsi="Arial" w:cs="Arial"/>
                <w:sz w:val="22"/>
                <w:szCs w:val="22"/>
              </w:rPr>
              <w:t xml:space="preserve"> for compliance</w:t>
            </w:r>
            <w:r w:rsidRPr="007C3D32">
              <w:rPr>
                <w:rFonts w:ascii="Arial" w:hAnsi="Arial" w:cs="Arial"/>
                <w:sz w:val="22"/>
                <w:szCs w:val="22"/>
              </w:rPr>
              <w:t xml:space="preserve">. </w:t>
            </w:r>
          </w:p>
          <w:p w14:paraId="11FC5DB4" w14:textId="2A2D95BE" w:rsidR="0025176B" w:rsidRPr="007C3D32" w:rsidRDefault="0025176B" w:rsidP="00782038">
            <w:pPr>
              <w:spacing w:before="100" w:beforeAutospacing="1" w:after="100" w:afterAutospacing="1"/>
              <w:rPr>
                <w:rFonts w:ascii="Arial" w:hAnsi="Arial" w:cs="Arial"/>
                <w:sz w:val="22"/>
                <w:szCs w:val="22"/>
              </w:rPr>
            </w:pPr>
            <w:r w:rsidRPr="007C3D32">
              <w:rPr>
                <w:rFonts w:ascii="Arial" w:hAnsi="Arial" w:cs="Arial"/>
                <w:bCs/>
                <w:sz w:val="22"/>
                <w:szCs w:val="22"/>
              </w:rPr>
              <w:t>HR Lead and Line Managers to e</w:t>
            </w:r>
            <w:r w:rsidRPr="007C3D32">
              <w:rPr>
                <w:rFonts w:ascii="Arial" w:hAnsi="Arial" w:cs="Arial"/>
                <w:sz w:val="22"/>
                <w:szCs w:val="22"/>
              </w:rPr>
              <w:t>nsure that employees have the necessary information and that relevant forms are completed</w:t>
            </w:r>
            <w:r w:rsidR="00FF3CE1">
              <w:rPr>
                <w:rFonts w:ascii="Arial" w:hAnsi="Arial" w:cs="Arial"/>
                <w:sz w:val="22"/>
                <w:szCs w:val="22"/>
              </w:rPr>
              <w:t xml:space="preserve"> and maintained.</w:t>
            </w:r>
            <w:r w:rsidRPr="007C3D32">
              <w:rPr>
                <w:rFonts w:ascii="Arial" w:hAnsi="Arial" w:cs="Arial"/>
                <w:sz w:val="22"/>
                <w:szCs w:val="22"/>
              </w:rPr>
              <w:t xml:space="preserve"> </w:t>
            </w:r>
          </w:p>
          <w:p w14:paraId="6DCA37FC" w14:textId="51E10B33" w:rsidR="0025176B" w:rsidRDefault="0025176B" w:rsidP="00782038">
            <w:pPr>
              <w:spacing w:before="100" w:beforeAutospacing="1" w:after="100" w:afterAutospacing="1"/>
              <w:rPr>
                <w:rFonts w:ascii="Arial" w:hAnsi="Arial" w:cs="Arial"/>
                <w:sz w:val="22"/>
                <w:szCs w:val="22"/>
              </w:rPr>
            </w:pPr>
            <w:r w:rsidRPr="007C3D32">
              <w:rPr>
                <w:rFonts w:ascii="Arial" w:hAnsi="Arial" w:cs="Arial"/>
                <w:bCs/>
                <w:sz w:val="22"/>
                <w:szCs w:val="22"/>
              </w:rPr>
              <w:t>HR Lead and management team to r</w:t>
            </w:r>
            <w:r w:rsidRPr="007C3D32">
              <w:rPr>
                <w:rFonts w:ascii="Arial" w:hAnsi="Arial" w:cs="Arial"/>
                <w:sz w:val="22"/>
                <w:szCs w:val="22"/>
              </w:rPr>
              <w:t xml:space="preserve">eview </w:t>
            </w:r>
            <w:r w:rsidR="00FF3CE1">
              <w:rPr>
                <w:rFonts w:ascii="Arial" w:hAnsi="Arial" w:cs="Arial"/>
                <w:sz w:val="22"/>
                <w:szCs w:val="22"/>
              </w:rPr>
              <w:t xml:space="preserve">operation of </w:t>
            </w:r>
            <w:r w:rsidRPr="007C3D32">
              <w:rPr>
                <w:rFonts w:ascii="Arial" w:hAnsi="Arial" w:cs="Arial"/>
                <w:sz w:val="22"/>
                <w:szCs w:val="22"/>
              </w:rPr>
              <w:t xml:space="preserve">and revision of the policy </w:t>
            </w:r>
          </w:p>
          <w:p w14:paraId="19A371E6" w14:textId="10998D31" w:rsidR="007C3D32" w:rsidRPr="007C3D32" w:rsidRDefault="007C3D32" w:rsidP="00782038">
            <w:pPr>
              <w:spacing w:before="100" w:beforeAutospacing="1" w:after="100" w:afterAutospacing="1"/>
              <w:rPr>
                <w:rFonts w:ascii="Arial" w:hAnsi="Arial" w:cs="Arial"/>
                <w:sz w:val="22"/>
                <w:szCs w:val="22"/>
              </w:rPr>
            </w:pPr>
          </w:p>
        </w:tc>
      </w:tr>
      <w:tr w:rsidR="0025176B" w:rsidRPr="007C3D32" w14:paraId="28E95B82" w14:textId="77777777" w:rsidTr="00782038">
        <w:tc>
          <w:tcPr>
            <w:tcW w:w="2405" w:type="dxa"/>
          </w:tcPr>
          <w:p w14:paraId="18F84E20" w14:textId="77777777" w:rsidR="0025176B" w:rsidRPr="007C3D32" w:rsidRDefault="0025176B" w:rsidP="00782038">
            <w:pPr>
              <w:pStyle w:val="Header"/>
              <w:rPr>
                <w:rFonts w:ascii="Arial" w:hAnsi="Arial" w:cs="Arial"/>
                <w:b/>
                <w:sz w:val="22"/>
                <w:szCs w:val="22"/>
              </w:rPr>
            </w:pPr>
            <w:r w:rsidRPr="007C3D32">
              <w:rPr>
                <w:rFonts w:ascii="Arial" w:hAnsi="Arial" w:cs="Arial"/>
                <w:b/>
                <w:sz w:val="22"/>
                <w:szCs w:val="22"/>
              </w:rPr>
              <w:t>Training</w:t>
            </w:r>
          </w:p>
        </w:tc>
        <w:tc>
          <w:tcPr>
            <w:tcW w:w="7223" w:type="dxa"/>
          </w:tcPr>
          <w:p w14:paraId="0CE9BDB4" w14:textId="77777777" w:rsidR="0025176B" w:rsidRDefault="0025176B" w:rsidP="00782038">
            <w:pPr>
              <w:pStyle w:val="Header"/>
              <w:rPr>
                <w:rFonts w:ascii="Arial" w:hAnsi="Arial" w:cs="Arial"/>
                <w:sz w:val="22"/>
                <w:szCs w:val="22"/>
              </w:rPr>
            </w:pPr>
            <w:r w:rsidRPr="007C3D32">
              <w:rPr>
                <w:rFonts w:ascii="Arial" w:hAnsi="Arial" w:cs="Arial"/>
                <w:sz w:val="22"/>
                <w:szCs w:val="22"/>
              </w:rPr>
              <w:t xml:space="preserve">HR Lead to offer support, guidance and training in the most appropriate approach </w:t>
            </w:r>
          </w:p>
          <w:p w14:paraId="08D9DC69" w14:textId="01D2BEAE" w:rsidR="007C3D32" w:rsidRPr="007C3D32" w:rsidRDefault="007C3D32" w:rsidP="00782038">
            <w:pPr>
              <w:pStyle w:val="Header"/>
              <w:rPr>
                <w:rFonts w:ascii="Arial" w:hAnsi="Arial" w:cs="Arial"/>
                <w:sz w:val="22"/>
                <w:szCs w:val="22"/>
              </w:rPr>
            </w:pPr>
          </w:p>
        </w:tc>
      </w:tr>
      <w:tr w:rsidR="0025176B" w:rsidRPr="007C3D32" w14:paraId="0C23D175" w14:textId="77777777" w:rsidTr="00782038">
        <w:tc>
          <w:tcPr>
            <w:tcW w:w="2405" w:type="dxa"/>
          </w:tcPr>
          <w:p w14:paraId="1B6864A1" w14:textId="77777777" w:rsidR="0025176B" w:rsidRPr="007C3D32" w:rsidRDefault="0025176B" w:rsidP="00782038">
            <w:pPr>
              <w:pStyle w:val="Header"/>
              <w:rPr>
                <w:rFonts w:ascii="Arial" w:hAnsi="Arial" w:cs="Arial"/>
                <w:b/>
                <w:sz w:val="22"/>
                <w:szCs w:val="22"/>
              </w:rPr>
            </w:pPr>
            <w:r w:rsidRPr="007C3D32">
              <w:rPr>
                <w:rFonts w:ascii="Arial" w:hAnsi="Arial" w:cs="Arial"/>
                <w:b/>
                <w:sz w:val="22"/>
                <w:szCs w:val="22"/>
              </w:rPr>
              <w:t xml:space="preserve">Equality and Diversity </w:t>
            </w:r>
          </w:p>
        </w:tc>
        <w:tc>
          <w:tcPr>
            <w:tcW w:w="7223" w:type="dxa"/>
          </w:tcPr>
          <w:p w14:paraId="0EE940E2" w14:textId="77777777" w:rsidR="0025176B" w:rsidRPr="007C3D32" w:rsidRDefault="0025176B" w:rsidP="00782038">
            <w:pPr>
              <w:rPr>
                <w:rFonts w:ascii="Arial" w:hAnsi="Arial" w:cs="Arial"/>
                <w:sz w:val="22"/>
                <w:szCs w:val="22"/>
              </w:rPr>
            </w:pPr>
            <w:r w:rsidRPr="007C3D32">
              <w:rPr>
                <w:rFonts w:ascii="Arial" w:hAnsi="Arial" w:cs="Arial"/>
                <w:sz w:val="22"/>
                <w:szCs w:val="22"/>
              </w:rPr>
              <w:t>This policy aims to meet the requirements of the Equality Act 2010 and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w:t>
            </w:r>
          </w:p>
          <w:p w14:paraId="256AC567" w14:textId="77777777" w:rsidR="0025176B" w:rsidRPr="007C3D32" w:rsidRDefault="0025176B" w:rsidP="00782038">
            <w:pPr>
              <w:pStyle w:val="Header"/>
              <w:rPr>
                <w:rFonts w:ascii="Arial" w:hAnsi="Arial" w:cs="Arial"/>
                <w:sz w:val="22"/>
                <w:szCs w:val="22"/>
              </w:rPr>
            </w:pPr>
          </w:p>
        </w:tc>
      </w:tr>
      <w:tr w:rsidR="0025176B" w:rsidRPr="007C3D32" w14:paraId="4E433F07" w14:textId="77777777" w:rsidTr="00782038">
        <w:tc>
          <w:tcPr>
            <w:tcW w:w="2405" w:type="dxa"/>
          </w:tcPr>
          <w:p w14:paraId="552726D8" w14:textId="77777777" w:rsidR="0025176B" w:rsidRPr="007C3D32" w:rsidRDefault="0025176B" w:rsidP="00782038">
            <w:pPr>
              <w:pStyle w:val="Header"/>
              <w:rPr>
                <w:rFonts w:ascii="Arial" w:hAnsi="Arial" w:cs="Arial"/>
                <w:b/>
                <w:sz w:val="22"/>
                <w:szCs w:val="22"/>
              </w:rPr>
            </w:pPr>
            <w:r w:rsidRPr="007C3D32">
              <w:rPr>
                <w:rFonts w:ascii="Arial" w:hAnsi="Arial" w:cs="Arial"/>
                <w:b/>
                <w:sz w:val="22"/>
                <w:szCs w:val="22"/>
              </w:rPr>
              <w:t xml:space="preserve">Association of Drainage Authorities (ADA) </w:t>
            </w:r>
          </w:p>
        </w:tc>
        <w:tc>
          <w:tcPr>
            <w:tcW w:w="7223" w:type="dxa"/>
          </w:tcPr>
          <w:p w14:paraId="5A0A0A8A" w14:textId="7E7838BB" w:rsidR="0025176B" w:rsidRPr="007C3D32" w:rsidRDefault="0025176B" w:rsidP="00782038">
            <w:pPr>
              <w:pStyle w:val="Header"/>
              <w:rPr>
                <w:rFonts w:ascii="Arial" w:hAnsi="Arial" w:cs="Arial"/>
                <w:sz w:val="22"/>
                <w:szCs w:val="22"/>
              </w:rPr>
            </w:pPr>
            <w:r w:rsidRPr="007C3D32">
              <w:rPr>
                <w:rFonts w:ascii="Arial" w:hAnsi="Arial" w:cs="Arial"/>
                <w:sz w:val="22"/>
                <w:szCs w:val="22"/>
              </w:rPr>
              <w:t xml:space="preserve">Local Policy in Line with </w:t>
            </w:r>
            <w:r w:rsidR="00BF78E8">
              <w:rPr>
                <w:rFonts w:ascii="Arial" w:hAnsi="Arial" w:cs="Arial"/>
                <w:sz w:val="22"/>
                <w:szCs w:val="22"/>
              </w:rPr>
              <w:t xml:space="preserve">ADA </w:t>
            </w:r>
            <w:r w:rsidRPr="007C3D32">
              <w:rPr>
                <w:rFonts w:ascii="Arial" w:hAnsi="Arial" w:cs="Arial"/>
                <w:sz w:val="22"/>
                <w:szCs w:val="22"/>
              </w:rPr>
              <w:t xml:space="preserve">Lincolnshire Branch </w:t>
            </w:r>
            <w:r w:rsidR="00BF78E8">
              <w:rPr>
                <w:rFonts w:ascii="Arial" w:hAnsi="Arial" w:cs="Arial"/>
                <w:sz w:val="22"/>
                <w:szCs w:val="22"/>
              </w:rPr>
              <w:t xml:space="preserve">White Book, </w:t>
            </w:r>
            <w:r w:rsidRPr="007C3D32">
              <w:rPr>
                <w:rFonts w:ascii="Arial" w:hAnsi="Arial" w:cs="Arial"/>
                <w:sz w:val="22"/>
                <w:szCs w:val="22"/>
              </w:rPr>
              <w:t>Wages and Salaries and Conditions of Service 2019</w:t>
            </w:r>
          </w:p>
        </w:tc>
      </w:tr>
      <w:tr w:rsidR="0025176B" w:rsidRPr="007C3D32" w14:paraId="39469E71" w14:textId="77777777" w:rsidTr="00782038">
        <w:tc>
          <w:tcPr>
            <w:tcW w:w="2405" w:type="dxa"/>
          </w:tcPr>
          <w:p w14:paraId="04D5C2CB" w14:textId="77777777" w:rsidR="0025176B" w:rsidRPr="007C3D32" w:rsidRDefault="0025176B" w:rsidP="00782038">
            <w:pPr>
              <w:pStyle w:val="Header"/>
              <w:rPr>
                <w:rFonts w:ascii="Arial" w:hAnsi="Arial" w:cs="Arial"/>
                <w:b/>
                <w:sz w:val="22"/>
                <w:szCs w:val="22"/>
              </w:rPr>
            </w:pPr>
            <w:r w:rsidRPr="007C3D32">
              <w:rPr>
                <w:rFonts w:ascii="Arial" w:hAnsi="Arial" w:cs="Arial"/>
                <w:b/>
                <w:sz w:val="22"/>
                <w:szCs w:val="22"/>
              </w:rPr>
              <w:t>Dissemination</w:t>
            </w:r>
          </w:p>
        </w:tc>
        <w:tc>
          <w:tcPr>
            <w:tcW w:w="7223" w:type="dxa"/>
          </w:tcPr>
          <w:p w14:paraId="179E91A8" w14:textId="77777777" w:rsidR="0025176B" w:rsidRPr="007C3D32" w:rsidRDefault="0025176B" w:rsidP="00782038">
            <w:pPr>
              <w:pStyle w:val="Header"/>
              <w:rPr>
                <w:rFonts w:ascii="Arial" w:hAnsi="Arial" w:cs="Arial"/>
                <w:sz w:val="22"/>
                <w:szCs w:val="22"/>
              </w:rPr>
            </w:pPr>
            <w:r w:rsidRPr="007C3D32">
              <w:rPr>
                <w:rFonts w:ascii="Arial" w:hAnsi="Arial" w:cs="Arial"/>
                <w:sz w:val="22"/>
                <w:szCs w:val="22"/>
              </w:rPr>
              <w:t xml:space="preserve">Board Website </w:t>
            </w:r>
          </w:p>
        </w:tc>
      </w:tr>
      <w:tr w:rsidR="0025176B" w:rsidRPr="007C3D32" w14:paraId="36A05CF7" w14:textId="77777777" w:rsidTr="00782038">
        <w:tc>
          <w:tcPr>
            <w:tcW w:w="2405" w:type="dxa"/>
          </w:tcPr>
          <w:p w14:paraId="653928AB" w14:textId="77777777" w:rsidR="0025176B" w:rsidRPr="007C3D32" w:rsidRDefault="0025176B" w:rsidP="00782038">
            <w:pPr>
              <w:pStyle w:val="Header"/>
              <w:rPr>
                <w:rFonts w:ascii="Arial" w:hAnsi="Arial" w:cs="Arial"/>
                <w:b/>
                <w:sz w:val="22"/>
                <w:szCs w:val="22"/>
              </w:rPr>
            </w:pPr>
            <w:r w:rsidRPr="007C3D32">
              <w:rPr>
                <w:rFonts w:ascii="Arial" w:hAnsi="Arial" w:cs="Arial"/>
                <w:b/>
                <w:sz w:val="22"/>
                <w:szCs w:val="22"/>
              </w:rPr>
              <w:t xml:space="preserve">Version </w:t>
            </w:r>
          </w:p>
        </w:tc>
        <w:tc>
          <w:tcPr>
            <w:tcW w:w="7223" w:type="dxa"/>
          </w:tcPr>
          <w:p w14:paraId="5CDA1D3C" w14:textId="58D28545" w:rsidR="0025176B" w:rsidRPr="007C3D32" w:rsidRDefault="0025176B" w:rsidP="00782038">
            <w:pPr>
              <w:pStyle w:val="Header"/>
              <w:rPr>
                <w:rFonts w:ascii="Arial" w:hAnsi="Arial" w:cs="Arial"/>
                <w:sz w:val="22"/>
                <w:szCs w:val="22"/>
              </w:rPr>
            </w:pPr>
            <w:r w:rsidRPr="007C3D32">
              <w:rPr>
                <w:rFonts w:ascii="Arial" w:hAnsi="Arial" w:cs="Arial"/>
                <w:sz w:val="22"/>
                <w:szCs w:val="22"/>
              </w:rPr>
              <w:t>V</w:t>
            </w:r>
            <w:r w:rsidR="00BF78E8">
              <w:rPr>
                <w:rFonts w:ascii="Arial" w:hAnsi="Arial" w:cs="Arial"/>
                <w:sz w:val="22"/>
                <w:szCs w:val="22"/>
              </w:rPr>
              <w:t>3</w:t>
            </w:r>
            <w:r w:rsidR="007C3D32">
              <w:rPr>
                <w:rFonts w:ascii="Arial" w:hAnsi="Arial" w:cs="Arial"/>
                <w:sz w:val="22"/>
                <w:szCs w:val="22"/>
              </w:rPr>
              <w:t xml:space="preserve"> </w:t>
            </w:r>
            <w:r w:rsidR="00BF78E8">
              <w:rPr>
                <w:rFonts w:ascii="Arial" w:hAnsi="Arial" w:cs="Arial"/>
                <w:sz w:val="22"/>
                <w:szCs w:val="22"/>
              </w:rPr>
              <w:t>09.07.20</w:t>
            </w:r>
          </w:p>
        </w:tc>
      </w:tr>
      <w:tr w:rsidR="0025176B" w:rsidRPr="007C3D32" w14:paraId="5B8C1CD9" w14:textId="77777777" w:rsidTr="00782038">
        <w:tc>
          <w:tcPr>
            <w:tcW w:w="2405" w:type="dxa"/>
          </w:tcPr>
          <w:p w14:paraId="411B4539" w14:textId="77777777" w:rsidR="0025176B" w:rsidRPr="007C3D32" w:rsidRDefault="0025176B" w:rsidP="00782038">
            <w:pPr>
              <w:pStyle w:val="Header"/>
              <w:rPr>
                <w:rFonts w:ascii="Arial" w:hAnsi="Arial" w:cs="Arial"/>
                <w:b/>
                <w:sz w:val="22"/>
                <w:szCs w:val="22"/>
              </w:rPr>
            </w:pPr>
            <w:r w:rsidRPr="007C3D32">
              <w:rPr>
                <w:rFonts w:ascii="Arial" w:hAnsi="Arial" w:cs="Arial"/>
                <w:b/>
                <w:sz w:val="22"/>
                <w:szCs w:val="22"/>
              </w:rPr>
              <w:t xml:space="preserve">Approval Date </w:t>
            </w:r>
          </w:p>
        </w:tc>
        <w:tc>
          <w:tcPr>
            <w:tcW w:w="7223" w:type="dxa"/>
          </w:tcPr>
          <w:p w14:paraId="4E3B7F36" w14:textId="77777777" w:rsidR="0025176B" w:rsidRPr="007C3D32" w:rsidRDefault="0025176B" w:rsidP="00782038">
            <w:pPr>
              <w:pStyle w:val="Header"/>
              <w:rPr>
                <w:rFonts w:ascii="Arial" w:hAnsi="Arial" w:cs="Arial"/>
                <w:sz w:val="22"/>
                <w:szCs w:val="22"/>
              </w:rPr>
            </w:pPr>
          </w:p>
        </w:tc>
      </w:tr>
      <w:tr w:rsidR="0025176B" w:rsidRPr="007C3D32" w14:paraId="59B72098" w14:textId="77777777" w:rsidTr="00782038">
        <w:tc>
          <w:tcPr>
            <w:tcW w:w="2405" w:type="dxa"/>
          </w:tcPr>
          <w:p w14:paraId="293B8FB1" w14:textId="77777777" w:rsidR="0025176B" w:rsidRPr="007C3D32" w:rsidRDefault="0025176B" w:rsidP="00782038">
            <w:pPr>
              <w:pStyle w:val="Header"/>
              <w:rPr>
                <w:rFonts w:ascii="Arial" w:hAnsi="Arial" w:cs="Arial"/>
                <w:b/>
                <w:sz w:val="22"/>
                <w:szCs w:val="22"/>
              </w:rPr>
            </w:pPr>
            <w:r w:rsidRPr="007C3D32">
              <w:rPr>
                <w:rFonts w:ascii="Arial" w:hAnsi="Arial" w:cs="Arial"/>
                <w:b/>
                <w:sz w:val="22"/>
                <w:szCs w:val="22"/>
              </w:rPr>
              <w:t xml:space="preserve">Review Date </w:t>
            </w:r>
          </w:p>
        </w:tc>
        <w:tc>
          <w:tcPr>
            <w:tcW w:w="7223" w:type="dxa"/>
          </w:tcPr>
          <w:p w14:paraId="6D04517D" w14:textId="72946259" w:rsidR="0025176B" w:rsidRPr="007C3D32" w:rsidRDefault="00BF78E8" w:rsidP="00782038">
            <w:pPr>
              <w:pStyle w:val="Header"/>
              <w:rPr>
                <w:rFonts w:ascii="Arial" w:hAnsi="Arial" w:cs="Arial"/>
                <w:sz w:val="22"/>
                <w:szCs w:val="22"/>
              </w:rPr>
            </w:pPr>
            <w:r>
              <w:rPr>
                <w:rFonts w:ascii="Arial" w:hAnsi="Arial" w:cs="Arial"/>
                <w:sz w:val="22"/>
                <w:szCs w:val="22"/>
              </w:rPr>
              <w:t xml:space="preserve">Within 3 years of approval </w:t>
            </w:r>
            <w:proofErr w:type="gramStart"/>
            <w:r>
              <w:rPr>
                <w:rFonts w:ascii="Arial" w:hAnsi="Arial" w:cs="Arial"/>
                <w:sz w:val="22"/>
                <w:szCs w:val="22"/>
              </w:rPr>
              <w:t xml:space="preserve">date, </w:t>
            </w:r>
            <w:r w:rsidR="0025176B" w:rsidRPr="007C3D32">
              <w:rPr>
                <w:rFonts w:ascii="Arial" w:hAnsi="Arial" w:cs="Arial"/>
                <w:sz w:val="22"/>
                <w:szCs w:val="22"/>
              </w:rPr>
              <w:t xml:space="preserve"> or</w:t>
            </w:r>
            <w:proofErr w:type="gramEnd"/>
            <w:r w:rsidR="0025176B" w:rsidRPr="007C3D32">
              <w:rPr>
                <w:rFonts w:ascii="Arial" w:hAnsi="Arial" w:cs="Arial"/>
                <w:sz w:val="22"/>
                <w:szCs w:val="22"/>
              </w:rPr>
              <w:t xml:space="preserve"> as and when policy guidance changes</w:t>
            </w:r>
          </w:p>
        </w:tc>
      </w:tr>
    </w:tbl>
    <w:p w14:paraId="616A4E8B" w14:textId="77777777" w:rsidR="0025176B" w:rsidRPr="007C3D32" w:rsidRDefault="0025176B" w:rsidP="0025176B">
      <w:pPr>
        <w:rPr>
          <w:rFonts w:ascii="Arial" w:hAnsi="Arial" w:cs="Arial"/>
        </w:rPr>
      </w:pPr>
    </w:p>
    <w:p w14:paraId="0E9A9989" w14:textId="77777777" w:rsidR="00185F49" w:rsidRDefault="00185F49" w:rsidP="007C3D32">
      <w:pPr>
        <w:spacing w:before="100" w:beforeAutospacing="1" w:after="100" w:afterAutospacing="1" w:line="240" w:lineRule="auto"/>
        <w:ind w:left="567" w:hanging="567"/>
        <w:rPr>
          <w:rFonts w:ascii="Arial" w:eastAsia="Times New Roman" w:hAnsi="Arial" w:cs="Arial"/>
          <w:b/>
          <w:bCs/>
        </w:rPr>
      </w:pPr>
    </w:p>
    <w:p w14:paraId="2472CCEF" w14:textId="1796C89B" w:rsidR="00DA7A51" w:rsidRPr="007C3D32" w:rsidRDefault="007C3D32" w:rsidP="007C3D32">
      <w:pPr>
        <w:spacing w:before="100" w:beforeAutospacing="1" w:after="100" w:afterAutospacing="1" w:line="240" w:lineRule="auto"/>
        <w:ind w:left="567" w:hanging="567"/>
        <w:rPr>
          <w:rFonts w:ascii="Arial" w:eastAsia="Times New Roman" w:hAnsi="Arial" w:cs="Arial"/>
        </w:rPr>
      </w:pPr>
      <w:r>
        <w:rPr>
          <w:rFonts w:ascii="Arial" w:eastAsia="Times New Roman" w:hAnsi="Arial" w:cs="Arial"/>
          <w:b/>
          <w:bCs/>
        </w:rPr>
        <w:t xml:space="preserve">1.0 </w:t>
      </w:r>
      <w:r>
        <w:rPr>
          <w:rFonts w:ascii="Arial" w:eastAsia="Times New Roman" w:hAnsi="Arial" w:cs="Arial"/>
          <w:b/>
          <w:bCs/>
        </w:rPr>
        <w:tab/>
      </w:r>
      <w:r w:rsidR="00DA7A51" w:rsidRPr="007C3D32">
        <w:rPr>
          <w:rFonts w:ascii="Arial" w:eastAsia="Times New Roman" w:hAnsi="Arial" w:cs="Arial"/>
          <w:b/>
          <w:bCs/>
        </w:rPr>
        <w:t xml:space="preserve">Aim </w:t>
      </w:r>
    </w:p>
    <w:p w14:paraId="632CB61A" w14:textId="53D8C967"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 xml:space="preserve">1.1.  The aim of this policy is to ensure appropriate access control rules are in place across Witham and Humber Drainage Boards' ICT including the network and associated information systems to ensure the confidentiality, integrity, and availability of systems and information. </w:t>
      </w:r>
    </w:p>
    <w:p w14:paraId="4552F603" w14:textId="7971D635"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 xml:space="preserve">1.2.  It ensures the actions or operations that a legitimate user of a computer system can perform are those authorised for their </w:t>
      </w:r>
      <w:r w:rsidR="00BF78E8" w:rsidRPr="007C3D32">
        <w:rPr>
          <w:rFonts w:ascii="Arial" w:eastAsia="Times New Roman" w:hAnsi="Arial" w:cs="Arial"/>
        </w:rPr>
        <w:t>role and</w:t>
      </w:r>
      <w:r w:rsidRPr="007C3D32">
        <w:rPr>
          <w:rFonts w:ascii="Arial" w:eastAsia="Times New Roman" w:hAnsi="Arial" w:cs="Arial"/>
        </w:rPr>
        <w:t xml:space="preserve"> ensures that the risks associated with unauthorised access are mitigated. </w:t>
      </w:r>
    </w:p>
    <w:p w14:paraId="1AB4A084" w14:textId="01D6E19F"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 xml:space="preserve">1.3.  Access control must be in place to protect the interests of the </w:t>
      </w:r>
      <w:r w:rsidR="007C3D32">
        <w:rPr>
          <w:rFonts w:ascii="Arial" w:eastAsia="Times New Roman" w:hAnsi="Arial" w:cs="Arial"/>
        </w:rPr>
        <w:t>organisation</w:t>
      </w:r>
      <w:r w:rsidRPr="007C3D32">
        <w:rPr>
          <w:rFonts w:ascii="Arial" w:eastAsia="Times New Roman" w:hAnsi="Arial" w:cs="Arial"/>
        </w:rPr>
        <w:t xml:space="preserve"> by providing a secure and readily accessible environment. </w:t>
      </w:r>
    </w:p>
    <w:p w14:paraId="1E7EB01D" w14:textId="5BE7C7A1" w:rsidR="00DA7A51" w:rsidRPr="007C3D32" w:rsidRDefault="00DA7A51" w:rsidP="00DA7A51">
      <w:pPr>
        <w:spacing w:before="100" w:beforeAutospacing="1" w:after="100" w:afterAutospacing="1" w:line="240" w:lineRule="auto"/>
        <w:rPr>
          <w:rFonts w:ascii="Arial" w:eastAsia="Times New Roman" w:hAnsi="Arial" w:cs="Arial"/>
        </w:rPr>
      </w:pPr>
      <w:r w:rsidRPr="007C3D32">
        <w:rPr>
          <w:rFonts w:ascii="Arial" w:eastAsia="Times New Roman" w:hAnsi="Arial" w:cs="Arial"/>
          <w:b/>
          <w:bCs/>
        </w:rPr>
        <w:t>2</w:t>
      </w:r>
      <w:r w:rsidR="007C3D32">
        <w:rPr>
          <w:rFonts w:ascii="Arial" w:eastAsia="Times New Roman" w:hAnsi="Arial" w:cs="Arial"/>
          <w:b/>
          <w:bCs/>
        </w:rPr>
        <w:t>.0</w:t>
      </w:r>
      <w:r w:rsidRPr="007C3D32">
        <w:rPr>
          <w:rFonts w:ascii="Arial" w:eastAsia="Times New Roman" w:hAnsi="Arial" w:cs="Arial"/>
          <w:b/>
          <w:bCs/>
        </w:rPr>
        <w:t xml:space="preserve"> </w:t>
      </w:r>
      <w:r w:rsidR="007C3D32">
        <w:rPr>
          <w:rFonts w:ascii="Arial" w:eastAsia="Times New Roman" w:hAnsi="Arial" w:cs="Arial"/>
          <w:b/>
          <w:bCs/>
        </w:rPr>
        <w:t xml:space="preserve"> </w:t>
      </w:r>
      <w:r w:rsidR="007C3D32">
        <w:rPr>
          <w:rFonts w:ascii="Arial" w:eastAsia="Times New Roman" w:hAnsi="Arial" w:cs="Arial"/>
          <w:b/>
          <w:bCs/>
        </w:rPr>
        <w:tab/>
      </w:r>
      <w:r w:rsidRPr="007C3D32">
        <w:rPr>
          <w:rFonts w:ascii="Arial" w:eastAsia="Times New Roman" w:hAnsi="Arial" w:cs="Arial"/>
          <w:b/>
          <w:bCs/>
        </w:rPr>
        <w:t xml:space="preserve">Scope </w:t>
      </w:r>
    </w:p>
    <w:p w14:paraId="7D36F8EF" w14:textId="1F3398E8"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 xml:space="preserve">2.1.  This policy applies to the network, its resources and associated information systems. </w:t>
      </w:r>
    </w:p>
    <w:p w14:paraId="40F8F610" w14:textId="189A5439"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2.2.  The policy applies to individuals requesting access to 4 Boards</w:t>
      </w:r>
      <w:r w:rsidR="00BF78E8">
        <w:rPr>
          <w:rFonts w:ascii="Arial" w:eastAsia="Times New Roman" w:hAnsi="Arial" w:cs="Arial"/>
        </w:rPr>
        <w:t>’</w:t>
      </w:r>
      <w:r w:rsidRPr="007C3D32">
        <w:rPr>
          <w:rFonts w:ascii="Arial" w:eastAsia="Times New Roman" w:hAnsi="Arial" w:cs="Arial"/>
        </w:rPr>
        <w:t xml:space="preserve"> ICT and the ongoing management of that access. This includes, but is not limited to, employees, members, contractors, consultants, volunteers, and </w:t>
      </w:r>
      <w:r w:rsidR="00BF78E8" w:rsidRPr="007C3D32">
        <w:rPr>
          <w:rFonts w:ascii="Arial" w:eastAsia="Times New Roman" w:hAnsi="Arial" w:cs="Arial"/>
        </w:rPr>
        <w:t>third-party</w:t>
      </w:r>
      <w:r w:rsidRPr="007C3D32">
        <w:rPr>
          <w:rFonts w:ascii="Arial" w:eastAsia="Times New Roman" w:hAnsi="Arial" w:cs="Arial"/>
        </w:rPr>
        <w:t xml:space="preserve"> organisations. </w:t>
      </w:r>
    </w:p>
    <w:p w14:paraId="2A04ACCA" w14:textId="20871D65" w:rsidR="00DA7A51" w:rsidRPr="007C3D32" w:rsidRDefault="00DA7A51" w:rsidP="00DA7A51">
      <w:pPr>
        <w:spacing w:before="100" w:beforeAutospacing="1" w:after="100" w:afterAutospacing="1" w:line="240" w:lineRule="auto"/>
        <w:rPr>
          <w:rFonts w:ascii="Arial" w:eastAsia="Times New Roman" w:hAnsi="Arial" w:cs="Arial"/>
        </w:rPr>
      </w:pPr>
      <w:r w:rsidRPr="007C3D32">
        <w:rPr>
          <w:rFonts w:ascii="Arial" w:eastAsia="Times New Roman" w:hAnsi="Arial" w:cs="Arial"/>
          <w:b/>
          <w:bCs/>
        </w:rPr>
        <w:t xml:space="preserve">3. </w:t>
      </w:r>
      <w:r w:rsidR="007C3D32">
        <w:rPr>
          <w:rFonts w:ascii="Arial" w:eastAsia="Times New Roman" w:hAnsi="Arial" w:cs="Arial"/>
          <w:b/>
          <w:bCs/>
        </w:rPr>
        <w:t xml:space="preserve">0 </w:t>
      </w:r>
      <w:r w:rsidR="007C3D32">
        <w:rPr>
          <w:rFonts w:ascii="Arial" w:eastAsia="Times New Roman" w:hAnsi="Arial" w:cs="Arial"/>
          <w:b/>
          <w:bCs/>
        </w:rPr>
        <w:tab/>
      </w:r>
      <w:r w:rsidRPr="007C3D32">
        <w:rPr>
          <w:rFonts w:ascii="Arial" w:eastAsia="Times New Roman" w:hAnsi="Arial" w:cs="Arial"/>
          <w:b/>
          <w:bCs/>
        </w:rPr>
        <w:t xml:space="preserve">Access Control Principles </w:t>
      </w:r>
    </w:p>
    <w:p w14:paraId="10658738" w14:textId="499F65F1"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 xml:space="preserve">3.1.  Access </w:t>
      </w:r>
      <w:r w:rsidR="00BF78E8">
        <w:rPr>
          <w:rFonts w:ascii="Arial" w:eastAsia="Times New Roman" w:hAnsi="Arial" w:cs="Arial"/>
        </w:rPr>
        <w:t>will</w:t>
      </w:r>
      <w:r w:rsidRPr="007C3D32">
        <w:rPr>
          <w:rFonts w:ascii="Arial" w:eastAsia="Times New Roman" w:hAnsi="Arial" w:cs="Arial"/>
        </w:rPr>
        <w:t xml:space="preserve"> be strictly controlled in order to maintain the confidentiality, integrity and availability of information and systems. </w:t>
      </w:r>
    </w:p>
    <w:p w14:paraId="22012DE9" w14:textId="51AC4206"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 xml:space="preserve">3.2.  The overall security of the infrastructure, systems, and information </w:t>
      </w:r>
      <w:r w:rsidR="00BF78E8">
        <w:rPr>
          <w:rFonts w:ascii="Arial" w:eastAsia="Times New Roman" w:hAnsi="Arial" w:cs="Arial"/>
        </w:rPr>
        <w:t xml:space="preserve">will </w:t>
      </w:r>
      <w:r w:rsidRPr="007C3D32">
        <w:rPr>
          <w:rFonts w:ascii="Arial" w:eastAsia="Times New Roman" w:hAnsi="Arial" w:cs="Arial"/>
        </w:rPr>
        <w:t xml:space="preserve">take precedence over any individual requirement for access. </w:t>
      </w:r>
    </w:p>
    <w:p w14:paraId="224B10D3" w14:textId="1412D849"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 xml:space="preserve">3.3.  Access rights </w:t>
      </w:r>
      <w:r w:rsidR="00BF78E8">
        <w:rPr>
          <w:rFonts w:ascii="Arial" w:eastAsia="Times New Roman" w:hAnsi="Arial" w:cs="Arial"/>
        </w:rPr>
        <w:t>will</w:t>
      </w:r>
      <w:r w:rsidRPr="007C3D32">
        <w:rPr>
          <w:rFonts w:ascii="Arial" w:eastAsia="Times New Roman" w:hAnsi="Arial" w:cs="Arial"/>
        </w:rPr>
        <w:t xml:space="preserve"> be based on a clear business need and </w:t>
      </w:r>
      <w:r w:rsidR="00BF78E8">
        <w:rPr>
          <w:rFonts w:ascii="Arial" w:eastAsia="Times New Roman" w:hAnsi="Arial" w:cs="Arial"/>
        </w:rPr>
        <w:t>will</w:t>
      </w:r>
      <w:r w:rsidRPr="007C3D32">
        <w:rPr>
          <w:rFonts w:ascii="Arial" w:eastAsia="Times New Roman" w:hAnsi="Arial" w:cs="Arial"/>
        </w:rPr>
        <w:t xml:space="preserve"> be afforded in line with the principles of need to know and need to access. </w:t>
      </w:r>
    </w:p>
    <w:p w14:paraId="569B57B6" w14:textId="57719BE8"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3.4.  Access to the 4 Boards</w:t>
      </w:r>
      <w:r w:rsidR="00BF78E8">
        <w:rPr>
          <w:rFonts w:ascii="Arial" w:eastAsia="Times New Roman" w:hAnsi="Arial" w:cs="Arial"/>
        </w:rPr>
        <w:t>’</w:t>
      </w:r>
      <w:r w:rsidRPr="007C3D32">
        <w:rPr>
          <w:rFonts w:ascii="Arial" w:eastAsia="Times New Roman" w:hAnsi="Arial" w:cs="Arial"/>
        </w:rPr>
        <w:t xml:space="preserve"> Network </w:t>
      </w:r>
      <w:r w:rsidR="00BF78E8">
        <w:rPr>
          <w:rFonts w:ascii="Arial" w:eastAsia="Times New Roman" w:hAnsi="Arial" w:cs="Arial"/>
        </w:rPr>
        <w:t xml:space="preserve">will </w:t>
      </w:r>
      <w:r w:rsidRPr="007C3D32">
        <w:rPr>
          <w:rFonts w:ascii="Arial" w:eastAsia="Times New Roman" w:hAnsi="Arial" w:cs="Arial"/>
        </w:rPr>
        <w:t xml:space="preserve">be through the provision of a unique User ID which </w:t>
      </w:r>
      <w:r w:rsidR="00BF78E8">
        <w:rPr>
          <w:rFonts w:ascii="Arial" w:eastAsia="Times New Roman" w:hAnsi="Arial" w:cs="Arial"/>
        </w:rPr>
        <w:t>will</w:t>
      </w:r>
      <w:r w:rsidRPr="007C3D32">
        <w:rPr>
          <w:rFonts w:ascii="Arial" w:eastAsia="Times New Roman" w:hAnsi="Arial" w:cs="Arial"/>
        </w:rPr>
        <w:t xml:space="preserve"> be assigned to an individual user to enable an audit of specific activity and to ensure accountability of actions. </w:t>
      </w:r>
    </w:p>
    <w:p w14:paraId="2080BCC2" w14:textId="733ED81A"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 xml:space="preserve">3.6.  Generic user accounts </w:t>
      </w:r>
      <w:r w:rsidR="00BF78E8">
        <w:rPr>
          <w:rFonts w:ascii="Arial" w:eastAsia="Times New Roman" w:hAnsi="Arial" w:cs="Arial"/>
        </w:rPr>
        <w:t>will</w:t>
      </w:r>
      <w:r w:rsidRPr="007C3D32">
        <w:rPr>
          <w:rFonts w:ascii="Arial" w:eastAsia="Times New Roman" w:hAnsi="Arial" w:cs="Arial"/>
        </w:rPr>
        <w:t xml:space="preserve"> not be permitted unless exceptional circumstances exist and only when there is a clearly defined and documented business reason to do so. </w:t>
      </w:r>
    </w:p>
    <w:p w14:paraId="05D61793" w14:textId="77E6B5B0"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3.7.  Account holders must conform to the 4 Boards' Compute</w:t>
      </w:r>
      <w:r w:rsidR="007C3D32">
        <w:rPr>
          <w:rFonts w:ascii="Arial" w:eastAsia="Times New Roman" w:hAnsi="Arial" w:cs="Arial"/>
        </w:rPr>
        <w:t>r</w:t>
      </w:r>
      <w:r w:rsidRPr="007C3D32">
        <w:rPr>
          <w:rFonts w:ascii="Arial" w:eastAsia="Times New Roman" w:hAnsi="Arial" w:cs="Arial"/>
        </w:rPr>
        <w:t xml:space="preserve">, Laptop and Tablet Policy. </w:t>
      </w:r>
    </w:p>
    <w:p w14:paraId="6DD6CF40" w14:textId="73106568" w:rsidR="00DA7A51" w:rsidRPr="007C3D32" w:rsidRDefault="00DA7A51" w:rsidP="007C3D32">
      <w:pPr>
        <w:spacing w:before="100" w:beforeAutospacing="1" w:after="100" w:afterAutospacing="1" w:line="240" w:lineRule="auto"/>
        <w:ind w:left="1134" w:hanging="567"/>
        <w:rPr>
          <w:rFonts w:ascii="Arial" w:eastAsia="Times New Roman" w:hAnsi="Arial" w:cs="Arial"/>
        </w:rPr>
      </w:pPr>
      <w:r w:rsidRPr="007C3D32">
        <w:rPr>
          <w:rFonts w:ascii="Arial" w:eastAsia="Times New Roman" w:hAnsi="Arial" w:cs="Arial"/>
        </w:rPr>
        <w:t xml:space="preserve">3.8.  Access to </w:t>
      </w:r>
      <w:r w:rsidR="00BF78E8">
        <w:rPr>
          <w:rFonts w:ascii="Arial" w:eastAsia="Times New Roman" w:hAnsi="Arial" w:cs="Arial"/>
        </w:rPr>
        <w:t xml:space="preserve">the </w:t>
      </w:r>
      <w:r w:rsidRPr="007C3D32">
        <w:rPr>
          <w:rFonts w:ascii="Arial" w:eastAsia="Times New Roman" w:hAnsi="Arial" w:cs="Arial"/>
        </w:rPr>
        <w:t>4 Boards</w:t>
      </w:r>
      <w:r w:rsidR="00BF78E8">
        <w:rPr>
          <w:rFonts w:ascii="Arial" w:eastAsia="Times New Roman" w:hAnsi="Arial" w:cs="Arial"/>
        </w:rPr>
        <w:t>’</w:t>
      </w:r>
      <w:r w:rsidRPr="007C3D32">
        <w:rPr>
          <w:rFonts w:ascii="Arial" w:eastAsia="Times New Roman" w:hAnsi="Arial" w:cs="Arial"/>
        </w:rPr>
        <w:t xml:space="preserve"> email </w:t>
      </w:r>
      <w:r w:rsidR="00BF78E8">
        <w:rPr>
          <w:rFonts w:ascii="Arial" w:eastAsia="Times New Roman" w:hAnsi="Arial" w:cs="Arial"/>
        </w:rPr>
        <w:t xml:space="preserve">systems will </w:t>
      </w:r>
      <w:r w:rsidRPr="007C3D32">
        <w:rPr>
          <w:rFonts w:ascii="Arial" w:eastAsia="Times New Roman" w:hAnsi="Arial" w:cs="Arial"/>
        </w:rPr>
        <w:t xml:space="preserve">be strictly limited to </w:t>
      </w:r>
      <w:r w:rsidR="00BF78E8">
        <w:rPr>
          <w:rFonts w:ascii="Arial" w:eastAsia="Times New Roman" w:hAnsi="Arial" w:cs="Arial"/>
        </w:rPr>
        <w:t xml:space="preserve">the </w:t>
      </w:r>
      <w:r w:rsidRPr="007C3D32">
        <w:rPr>
          <w:rFonts w:ascii="Arial" w:eastAsia="Times New Roman" w:hAnsi="Arial" w:cs="Arial"/>
        </w:rPr>
        <w:t>4 Boards</w:t>
      </w:r>
      <w:r w:rsidR="00BF78E8">
        <w:rPr>
          <w:rFonts w:ascii="Arial" w:eastAsia="Times New Roman" w:hAnsi="Arial" w:cs="Arial"/>
        </w:rPr>
        <w:t>’</w:t>
      </w:r>
      <w:r w:rsidRPr="007C3D32">
        <w:rPr>
          <w:rFonts w:ascii="Arial" w:eastAsia="Times New Roman" w:hAnsi="Arial" w:cs="Arial"/>
        </w:rPr>
        <w:t xml:space="preserve"> staff or those representing the 4 Boards. </w:t>
      </w:r>
    </w:p>
    <w:p w14:paraId="0EF14731" w14:textId="54C3E40C" w:rsidR="00DA7A51" w:rsidRPr="007C3D32" w:rsidRDefault="00DA7A51" w:rsidP="007C3D32">
      <w:pPr>
        <w:spacing w:before="100" w:beforeAutospacing="1" w:after="100" w:afterAutospacing="1" w:line="240" w:lineRule="auto"/>
        <w:ind w:left="567" w:hanging="567"/>
        <w:rPr>
          <w:rFonts w:ascii="Arial" w:eastAsia="Times New Roman" w:hAnsi="Arial" w:cs="Arial"/>
        </w:rPr>
      </w:pPr>
      <w:r w:rsidRPr="007C3D32">
        <w:rPr>
          <w:rFonts w:ascii="Arial" w:eastAsia="Times New Roman" w:hAnsi="Arial" w:cs="Arial"/>
          <w:b/>
          <w:bCs/>
        </w:rPr>
        <w:t xml:space="preserve">4. </w:t>
      </w:r>
      <w:r w:rsidR="007C3D32">
        <w:rPr>
          <w:rFonts w:ascii="Arial" w:eastAsia="Times New Roman" w:hAnsi="Arial" w:cs="Arial"/>
          <w:b/>
          <w:bCs/>
        </w:rPr>
        <w:t xml:space="preserve"> </w:t>
      </w:r>
      <w:r w:rsidR="007C3D32">
        <w:rPr>
          <w:rFonts w:ascii="Arial" w:eastAsia="Times New Roman" w:hAnsi="Arial" w:cs="Arial"/>
          <w:b/>
          <w:bCs/>
        </w:rPr>
        <w:tab/>
      </w:r>
      <w:r w:rsidRPr="007C3D32">
        <w:rPr>
          <w:rFonts w:ascii="Arial" w:eastAsia="Times New Roman" w:hAnsi="Arial" w:cs="Arial"/>
          <w:b/>
          <w:bCs/>
        </w:rPr>
        <w:t xml:space="preserve">Access Authorisation </w:t>
      </w:r>
    </w:p>
    <w:p w14:paraId="5944E9D5" w14:textId="77777777" w:rsidR="00DA7A51" w:rsidRPr="007C3D32" w:rsidRDefault="00DA7A51" w:rsidP="00DA7A51">
      <w:pPr>
        <w:spacing w:before="100" w:beforeAutospacing="1" w:after="100" w:afterAutospacing="1" w:line="240" w:lineRule="auto"/>
        <w:ind w:left="720"/>
        <w:rPr>
          <w:rFonts w:ascii="Arial" w:eastAsia="Times New Roman" w:hAnsi="Arial" w:cs="Arial"/>
        </w:rPr>
      </w:pPr>
      <w:r w:rsidRPr="007C3D32">
        <w:rPr>
          <w:rFonts w:ascii="Arial" w:eastAsia="Times New Roman" w:hAnsi="Arial" w:cs="Arial"/>
        </w:rPr>
        <w:t xml:space="preserve">4.1.  Before access is authorised a formal process must be followed which requires that: </w:t>
      </w:r>
    </w:p>
    <w:p w14:paraId="43CB71B6" w14:textId="77777777" w:rsidR="00DA7A51" w:rsidRPr="007C3D32" w:rsidRDefault="00DA7A51" w:rsidP="00DA7A51">
      <w:pPr>
        <w:spacing w:before="100" w:beforeAutospacing="1" w:after="100" w:afterAutospacing="1" w:line="240" w:lineRule="auto"/>
        <w:ind w:left="1440"/>
        <w:rPr>
          <w:rFonts w:ascii="Arial" w:eastAsia="Times New Roman" w:hAnsi="Arial" w:cs="Arial"/>
        </w:rPr>
      </w:pPr>
      <w:r w:rsidRPr="007C3D32">
        <w:rPr>
          <w:rFonts w:ascii="Arial" w:eastAsia="Times New Roman" w:hAnsi="Arial" w:cs="Arial"/>
        </w:rPr>
        <w:t xml:space="preserve">4.1.1.  An agreed business need is identified. </w:t>
      </w:r>
    </w:p>
    <w:p w14:paraId="6ED62B15" w14:textId="77777777" w:rsidR="00DA7A51" w:rsidRPr="007C3D32" w:rsidRDefault="00DA7A51" w:rsidP="00DA7A51">
      <w:pPr>
        <w:spacing w:before="100" w:beforeAutospacing="1" w:after="100" w:afterAutospacing="1" w:line="240" w:lineRule="auto"/>
        <w:ind w:left="1440"/>
        <w:rPr>
          <w:rFonts w:ascii="Arial" w:eastAsia="Times New Roman" w:hAnsi="Arial" w:cs="Arial"/>
        </w:rPr>
      </w:pPr>
      <w:r w:rsidRPr="007C3D32">
        <w:rPr>
          <w:rFonts w:ascii="Arial" w:eastAsia="Times New Roman" w:hAnsi="Arial" w:cs="Arial"/>
        </w:rPr>
        <w:t xml:space="preserve">4.1.2.  Authority is provided by a relevant line manager. </w:t>
      </w:r>
    </w:p>
    <w:p w14:paraId="0A19630D" w14:textId="47AE70D4" w:rsidR="00DA7A51" w:rsidRPr="007C3D32" w:rsidRDefault="00DA7A51" w:rsidP="00DA7A51">
      <w:pPr>
        <w:spacing w:before="100" w:beforeAutospacing="1" w:after="100" w:afterAutospacing="1" w:line="240" w:lineRule="auto"/>
        <w:ind w:left="1440"/>
        <w:rPr>
          <w:rFonts w:ascii="Arial" w:eastAsia="Times New Roman" w:hAnsi="Arial" w:cs="Arial"/>
        </w:rPr>
      </w:pPr>
      <w:r w:rsidRPr="007C3D32">
        <w:rPr>
          <w:rFonts w:ascii="Arial" w:eastAsia="Times New Roman" w:hAnsi="Arial" w:cs="Arial"/>
        </w:rPr>
        <w:t xml:space="preserve">4.1.3.  The identity of the User is verified. </w:t>
      </w:r>
    </w:p>
    <w:p w14:paraId="0AF98F31" w14:textId="2C7A11E9" w:rsidR="00DA7A51" w:rsidRPr="007C3D32" w:rsidRDefault="00DA7A51" w:rsidP="00DA7A51">
      <w:pPr>
        <w:spacing w:before="100" w:beforeAutospacing="1" w:after="100" w:afterAutospacing="1" w:line="240" w:lineRule="auto"/>
        <w:ind w:left="720"/>
        <w:rPr>
          <w:rFonts w:ascii="Arial" w:eastAsia="Times New Roman" w:hAnsi="Arial" w:cs="Arial"/>
        </w:rPr>
      </w:pPr>
      <w:r w:rsidRPr="007C3D32">
        <w:rPr>
          <w:rFonts w:ascii="Arial" w:eastAsia="Times New Roman" w:hAnsi="Arial" w:cs="Arial"/>
        </w:rPr>
        <w:t xml:space="preserve">4.2.  The level of access provided </w:t>
      </w:r>
      <w:r w:rsidR="00BF78E8">
        <w:rPr>
          <w:rFonts w:ascii="Arial" w:eastAsia="Times New Roman" w:hAnsi="Arial" w:cs="Arial"/>
        </w:rPr>
        <w:t>will</w:t>
      </w:r>
      <w:r w:rsidRPr="007C3D32">
        <w:rPr>
          <w:rFonts w:ascii="Arial" w:eastAsia="Times New Roman" w:hAnsi="Arial" w:cs="Arial"/>
        </w:rPr>
        <w:t xml:space="preserve"> be commensurate with the tasks the User is expected to perform. </w:t>
      </w:r>
    </w:p>
    <w:p w14:paraId="22F6F763" w14:textId="3248863D" w:rsidR="00DA7A51" w:rsidRPr="007C3D32" w:rsidRDefault="00DA7A51" w:rsidP="00DA7A51">
      <w:pPr>
        <w:spacing w:before="100" w:beforeAutospacing="1" w:after="100" w:afterAutospacing="1" w:line="240" w:lineRule="auto"/>
        <w:ind w:left="720"/>
        <w:rPr>
          <w:rFonts w:ascii="Arial" w:eastAsia="Times New Roman" w:hAnsi="Arial" w:cs="Arial"/>
        </w:rPr>
      </w:pPr>
      <w:r w:rsidRPr="007C3D32">
        <w:rPr>
          <w:rFonts w:ascii="Arial" w:eastAsia="Times New Roman" w:hAnsi="Arial" w:cs="Arial"/>
        </w:rPr>
        <w:t xml:space="preserve">4.3.  Users </w:t>
      </w:r>
      <w:r w:rsidR="00BF78E8">
        <w:rPr>
          <w:rFonts w:ascii="Arial" w:eastAsia="Times New Roman" w:hAnsi="Arial" w:cs="Arial"/>
        </w:rPr>
        <w:t xml:space="preserve">will </w:t>
      </w:r>
      <w:r w:rsidRPr="007C3D32">
        <w:rPr>
          <w:rFonts w:ascii="Arial" w:eastAsia="Times New Roman" w:hAnsi="Arial" w:cs="Arial"/>
        </w:rPr>
        <w:t xml:space="preserve">change their passwords at the first log on. </w:t>
      </w:r>
    </w:p>
    <w:p w14:paraId="777D475C" w14:textId="7225BCA6" w:rsidR="00DA7A51" w:rsidRPr="007C3D32" w:rsidRDefault="00DA7A51" w:rsidP="00DA7A51">
      <w:pPr>
        <w:spacing w:before="100" w:beforeAutospacing="1" w:after="100" w:afterAutospacing="1" w:line="240" w:lineRule="auto"/>
        <w:rPr>
          <w:rFonts w:ascii="Arial" w:eastAsia="Times New Roman" w:hAnsi="Arial" w:cs="Arial"/>
        </w:rPr>
      </w:pPr>
      <w:r w:rsidRPr="007C3D32">
        <w:rPr>
          <w:rFonts w:ascii="Arial" w:eastAsia="Times New Roman" w:hAnsi="Arial" w:cs="Arial"/>
          <w:b/>
          <w:bCs/>
        </w:rPr>
        <w:t xml:space="preserve">5. </w:t>
      </w:r>
      <w:r w:rsidR="007C3D32">
        <w:rPr>
          <w:rFonts w:ascii="Arial" w:eastAsia="Times New Roman" w:hAnsi="Arial" w:cs="Arial"/>
          <w:b/>
          <w:bCs/>
        </w:rPr>
        <w:t xml:space="preserve"> </w:t>
      </w:r>
      <w:r w:rsidR="007C3D32">
        <w:rPr>
          <w:rFonts w:ascii="Arial" w:eastAsia="Times New Roman" w:hAnsi="Arial" w:cs="Arial"/>
          <w:b/>
          <w:bCs/>
        </w:rPr>
        <w:tab/>
      </w:r>
      <w:r w:rsidRPr="007C3D32">
        <w:rPr>
          <w:rFonts w:ascii="Arial" w:eastAsia="Times New Roman" w:hAnsi="Arial" w:cs="Arial"/>
          <w:b/>
          <w:bCs/>
        </w:rPr>
        <w:t xml:space="preserve">Adjustment of Access Rights </w:t>
      </w:r>
    </w:p>
    <w:p w14:paraId="34BFD869" w14:textId="56321546" w:rsidR="00DA7A51" w:rsidRPr="007C3D32" w:rsidRDefault="00DA7A51" w:rsidP="00DA7A51">
      <w:pPr>
        <w:spacing w:before="100" w:beforeAutospacing="1" w:after="100" w:afterAutospacing="1" w:line="240" w:lineRule="auto"/>
        <w:ind w:left="720"/>
        <w:rPr>
          <w:rFonts w:ascii="Arial" w:eastAsia="Times New Roman" w:hAnsi="Arial" w:cs="Arial"/>
        </w:rPr>
      </w:pPr>
      <w:r w:rsidRPr="007C3D32">
        <w:rPr>
          <w:rFonts w:ascii="Arial" w:eastAsia="Times New Roman" w:hAnsi="Arial" w:cs="Arial"/>
        </w:rPr>
        <w:t>5.</w:t>
      </w:r>
      <w:r w:rsidR="00185F49">
        <w:rPr>
          <w:rFonts w:ascii="Arial" w:eastAsia="Times New Roman" w:hAnsi="Arial" w:cs="Arial"/>
        </w:rPr>
        <w:t>1</w:t>
      </w:r>
      <w:r w:rsidRPr="007C3D32">
        <w:rPr>
          <w:rFonts w:ascii="Arial" w:eastAsia="Times New Roman" w:hAnsi="Arial" w:cs="Arial"/>
        </w:rPr>
        <w:t xml:space="preserve">.  Access rights to systems used by staff when changing roles </w:t>
      </w:r>
      <w:r w:rsidR="00BF78E8">
        <w:rPr>
          <w:rFonts w:ascii="Arial" w:eastAsia="Times New Roman" w:hAnsi="Arial" w:cs="Arial"/>
        </w:rPr>
        <w:t xml:space="preserve">will </w:t>
      </w:r>
      <w:r w:rsidR="00BF78E8" w:rsidRPr="007C3D32">
        <w:rPr>
          <w:rFonts w:ascii="Arial" w:eastAsia="Times New Roman" w:hAnsi="Arial" w:cs="Arial"/>
        </w:rPr>
        <w:t>be</w:t>
      </w:r>
      <w:r w:rsidRPr="007C3D32">
        <w:rPr>
          <w:rFonts w:ascii="Arial" w:eastAsia="Times New Roman" w:hAnsi="Arial" w:cs="Arial"/>
        </w:rPr>
        <w:t xml:space="preserve"> reviewed by managers and updated where necessary e.g. removal of unnecessary access permissions.</w:t>
      </w:r>
    </w:p>
    <w:p w14:paraId="3EDDF196" w14:textId="5A66FE09" w:rsidR="00DA7A51" w:rsidRPr="007C3D32" w:rsidRDefault="00DA7A51" w:rsidP="00DA7A51">
      <w:pPr>
        <w:spacing w:before="100" w:beforeAutospacing="1" w:after="100" w:afterAutospacing="1" w:line="240" w:lineRule="auto"/>
        <w:ind w:left="720"/>
        <w:rPr>
          <w:rFonts w:ascii="Arial" w:eastAsia="Times New Roman" w:hAnsi="Arial" w:cs="Arial"/>
        </w:rPr>
      </w:pPr>
      <w:r w:rsidRPr="007C3D32">
        <w:rPr>
          <w:rFonts w:ascii="Arial" w:eastAsia="Times New Roman" w:hAnsi="Arial" w:cs="Arial"/>
        </w:rPr>
        <w:t>5.</w:t>
      </w:r>
      <w:r w:rsidR="00185F49">
        <w:rPr>
          <w:rFonts w:ascii="Arial" w:eastAsia="Times New Roman" w:hAnsi="Arial" w:cs="Arial"/>
        </w:rPr>
        <w:t>2</w:t>
      </w:r>
      <w:r w:rsidRPr="007C3D32">
        <w:rPr>
          <w:rFonts w:ascii="Arial" w:eastAsia="Times New Roman" w:hAnsi="Arial" w:cs="Arial"/>
        </w:rPr>
        <w:t>.  Suspension of access rights must be requested by the relevant Line Manager for lengthy periods of planned inactivity</w:t>
      </w:r>
      <w:r w:rsidR="00BF78E8">
        <w:rPr>
          <w:rFonts w:ascii="Arial" w:eastAsia="Times New Roman" w:hAnsi="Arial" w:cs="Arial"/>
        </w:rPr>
        <w:t>,</w:t>
      </w:r>
      <w:r w:rsidRPr="007C3D32">
        <w:rPr>
          <w:rFonts w:ascii="Arial" w:eastAsia="Times New Roman" w:hAnsi="Arial" w:cs="Arial"/>
        </w:rPr>
        <w:t xml:space="preserve"> e.g. </w:t>
      </w:r>
      <w:r w:rsidR="00BF78E8">
        <w:rPr>
          <w:rFonts w:ascii="Arial" w:eastAsia="Times New Roman" w:hAnsi="Arial" w:cs="Arial"/>
        </w:rPr>
        <w:t xml:space="preserve">this would usually arise in instances of a </w:t>
      </w:r>
      <w:r w:rsidRPr="007C3D32">
        <w:rPr>
          <w:rFonts w:ascii="Arial" w:eastAsia="Times New Roman" w:hAnsi="Arial" w:cs="Arial"/>
        </w:rPr>
        <w:t>secondment; suspension; maternity leave</w:t>
      </w:r>
      <w:r w:rsidR="00BF78E8">
        <w:rPr>
          <w:rFonts w:ascii="Arial" w:eastAsia="Times New Roman" w:hAnsi="Arial" w:cs="Arial"/>
        </w:rPr>
        <w:t xml:space="preserve"> or with</w:t>
      </w:r>
      <w:r w:rsidRPr="007C3D32">
        <w:rPr>
          <w:rFonts w:ascii="Arial" w:eastAsia="Times New Roman" w:hAnsi="Arial" w:cs="Arial"/>
        </w:rPr>
        <w:t xml:space="preserve"> long term sick leave. </w:t>
      </w:r>
    </w:p>
    <w:p w14:paraId="6389DF3B" w14:textId="54EE7BCD" w:rsidR="00DA7A51" w:rsidRPr="007C3D32" w:rsidRDefault="00DA7A51" w:rsidP="00DA7A51">
      <w:pPr>
        <w:spacing w:before="100" w:beforeAutospacing="1" w:after="100" w:afterAutospacing="1" w:line="240" w:lineRule="auto"/>
        <w:rPr>
          <w:rFonts w:ascii="Arial" w:eastAsia="Times New Roman" w:hAnsi="Arial" w:cs="Arial"/>
        </w:rPr>
      </w:pPr>
      <w:r w:rsidRPr="007C3D32">
        <w:rPr>
          <w:rFonts w:ascii="Arial" w:eastAsia="Times New Roman" w:hAnsi="Arial" w:cs="Arial"/>
          <w:b/>
          <w:bCs/>
        </w:rPr>
        <w:t xml:space="preserve">6. </w:t>
      </w:r>
      <w:r w:rsidR="007C3D32">
        <w:rPr>
          <w:rFonts w:ascii="Arial" w:eastAsia="Times New Roman" w:hAnsi="Arial" w:cs="Arial"/>
          <w:b/>
          <w:bCs/>
        </w:rPr>
        <w:t xml:space="preserve"> </w:t>
      </w:r>
      <w:r w:rsidR="007C3D32">
        <w:rPr>
          <w:rFonts w:ascii="Arial" w:eastAsia="Times New Roman" w:hAnsi="Arial" w:cs="Arial"/>
          <w:b/>
          <w:bCs/>
        </w:rPr>
        <w:tab/>
      </w:r>
      <w:r w:rsidRPr="007C3D32">
        <w:rPr>
          <w:rFonts w:ascii="Arial" w:eastAsia="Times New Roman" w:hAnsi="Arial" w:cs="Arial"/>
          <w:b/>
          <w:bCs/>
        </w:rPr>
        <w:t xml:space="preserve">Disabling of User Accounts </w:t>
      </w:r>
    </w:p>
    <w:p w14:paraId="3B45CF2C" w14:textId="36A01210" w:rsidR="00DA7A51" w:rsidRPr="007C3D32" w:rsidRDefault="00DA7A51" w:rsidP="00DA7A51">
      <w:pPr>
        <w:spacing w:before="100" w:beforeAutospacing="1" w:after="100" w:afterAutospacing="1" w:line="240" w:lineRule="auto"/>
        <w:ind w:left="720"/>
        <w:rPr>
          <w:rFonts w:ascii="Arial" w:eastAsia="Times New Roman" w:hAnsi="Arial" w:cs="Arial"/>
        </w:rPr>
      </w:pPr>
      <w:r w:rsidRPr="007C3D32">
        <w:rPr>
          <w:rFonts w:ascii="Arial" w:eastAsia="Times New Roman" w:hAnsi="Arial" w:cs="Arial"/>
        </w:rPr>
        <w:t>6.1.  Once a business requirement ceases to be relevant</w:t>
      </w:r>
      <w:r w:rsidR="00BF78E8">
        <w:rPr>
          <w:rFonts w:ascii="Arial" w:eastAsia="Times New Roman" w:hAnsi="Arial" w:cs="Arial"/>
        </w:rPr>
        <w:t>,</w:t>
      </w:r>
      <w:r w:rsidRPr="007C3D32">
        <w:rPr>
          <w:rFonts w:ascii="Arial" w:eastAsia="Times New Roman" w:hAnsi="Arial" w:cs="Arial"/>
        </w:rPr>
        <w:t xml:space="preserve"> e.g. due to contract termination, staff transfer, resignation, or retirement, access to the network and to systems previously required to complete a role </w:t>
      </w:r>
      <w:r w:rsidR="00BF78E8">
        <w:rPr>
          <w:rFonts w:ascii="Arial" w:eastAsia="Times New Roman" w:hAnsi="Arial" w:cs="Arial"/>
        </w:rPr>
        <w:t>will</w:t>
      </w:r>
      <w:r w:rsidRPr="007C3D32">
        <w:rPr>
          <w:rFonts w:ascii="Arial" w:eastAsia="Times New Roman" w:hAnsi="Arial" w:cs="Arial"/>
        </w:rPr>
        <w:t xml:space="preserve"> be revoked and the user</w:t>
      </w:r>
      <w:r w:rsidR="00BF78E8">
        <w:rPr>
          <w:rFonts w:ascii="Arial" w:eastAsia="Times New Roman" w:hAnsi="Arial" w:cs="Arial"/>
        </w:rPr>
        <w:t>’</w:t>
      </w:r>
      <w:r w:rsidRPr="007C3D32">
        <w:rPr>
          <w:rFonts w:ascii="Arial" w:eastAsia="Times New Roman" w:hAnsi="Arial" w:cs="Arial"/>
        </w:rPr>
        <w:t xml:space="preserve">s account disabled. </w:t>
      </w:r>
    </w:p>
    <w:p w14:paraId="0029A4AE" w14:textId="67C34366" w:rsidR="00DA7A51" w:rsidRPr="007C3D32" w:rsidRDefault="00DA7A51" w:rsidP="00DA7A51">
      <w:pPr>
        <w:spacing w:before="100" w:beforeAutospacing="1" w:after="100" w:afterAutospacing="1" w:line="240" w:lineRule="auto"/>
        <w:ind w:left="720"/>
        <w:rPr>
          <w:rFonts w:ascii="Arial" w:eastAsia="Times New Roman" w:hAnsi="Arial" w:cs="Arial"/>
        </w:rPr>
      </w:pPr>
      <w:r w:rsidRPr="007C3D32">
        <w:rPr>
          <w:rFonts w:ascii="Arial" w:eastAsia="Times New Roman" w:hAnsi="Arial" w:cs="Arial"/>
        </w:rPr>
        <w:t xml:space="preserve">6.2.  Line Managers are responsible for notifying the </w:t>
      </w:r>
      <w:r w:rsidR="00185F49">
        <w:rPr>
          <w:rFonts w:ascii="Arial" w:eastAsia="Times New Roman" w:hAnsi="Arial" w:cs="Arial"/>
        </w:rPr>
        <w:t xml:space="preserve">LCS </w:t>
      </w:r>
      <w:r w:rsidR="00BF78E8">
        <w:rPr>
          <w:rFonts w:ascii="Arial" w:eastAsia="Times New Roman" w:hAnsi="Arial" w:cs="Arial"/>
        </w:rPr>
        <w:t xml:space="preserve">ICT support </w:t>
      </w:r>
      <w:r w:rsidR="00185F49">
        <w:rPr>
          <w:rFonts w:ascii="Arial" w:eastAsia="Times New Roman" w:hAnsi="Arial" w:cs="Arial"/>
        </w:rPr>
        <w:t>service provider</w:t>
      </w:r>
      <w:r w:rsidRPr="007C3D32">
        <w:rPr>
          <w:rFonts w:ascii="Arial" w:eastAsia="Times New Roman" w:hAnsi="Arial" w:cs="Arial"/>
        </w:rPr>
        <w:t xml:space="preserve"> of the need to disable the User account and to disable any access permissions the user had to systems used as part of their role. </w:t>
      </w:r>
    </w:p>
    <w:p w14:paraId="1AF8ADEA" w14:textId="2C8F7C0D" w:rsidR="00DA7A51" w:rsidRPr="007C3D32" w:rsidRDefault="00DA7A51" w:rsidP="007C3D32">
      <w:pPr>
        <w:spacing w:before="100" w:beforeAutospacing="1" w:after="100" w:afterAutospacing="1" w:line="240" w:lineRule="auto"/>
        <w:ind w:left="720"/>
        <w:rPr>
          <w:rFonts w:ascii="Arial" w:eastAsia="Times New Roman" w:hAnsi="Arial" w:cs="Arial"/>
        </w:rPr>
      </w:pPr>
      <w:r w:rsidRPr="007C3D32">
        <w:rPr>
          <w:rFonts w:ascii="Arial" w:eastAsia="Times New Roman" w:hAnsi="Arial" w:cs="Arial"/>
        </w:rPr>
        <w:t>6.3.  </w:t>
      </w:r>
      <w:r w:rsidR="00185F49">
        <w:rPr>
          <w:rFonts w:ascii="Arial" w:hAnsi="Arial" w:cs="Arial"/>
        </w:rPr>
        <w:t>Information and communication technology</w:t>
      </w:r>
      <w:r w:rsidR="00185F49" w:rsidRPr="007C3D32">
        <w:rPr>
          <w:rFonts w:ascii="Arial" w:eastAsia="Times New Roman" w:hAnsi="Arial" w:cs="Arial"/>
        </w:rPr>
        <w:t xml:space="preserve"> </w:t>
      </w:r>
      <w:r w:rsidRPr="007C3D32">
        <w:rPr>
          <w:rFonts w:ascii="Arial" w:eastAsia="Times New Roman" w:hAnsi="Arial" w:cs="Arial"/>
        </w:rPr>
        <w:t xml:space="preserve">assets must be recovered from employees once a business requirement has ceased.  </w:t>
      </w:r>
    </w:p>
    <w:p w14:paraId="0FBFF164" w14:textId="77777777" w:rsidR="0025176B" w:rsidRPr="007C3D32" w:rsidRDefault="0025176B">
      <w:pPr>
        <w:rPr>
          <w:rFonts w:ascii="Arial" w:hAnsi="Arial" w:cs="Arial"/>
        </w:rPr>
      </w:pPr>
    </w:p>
    <w:sectPr w:rsidR="0025176B" w:rsidRPr="007C3D32" w:rsidSect="008B6641">
      <w:headerReference w:type="default" r:id="rId15"/>
      <w:footerReference w:type="even" r:id="rId16"/>
      <w:footerReference w:type="defaul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41BDB" w14:textId="77777777" w:rsidR="004D62C4" w:rsidRDefault="004D62C4" w:rsidP="008B6641">
      <w:pPr>
        <w:spacing w:after="0" w:line="240" w:lineRule="auto"/>
      </w:pPr>
      <w:r>
        <w:separator/>
      </w:r>
    </w:p>
  </w:endnote>
  <w:endnote w:type="continuationSeparator" w:id="0">
    <w:p w14:paraId="1DBDE2F5" w14:textId="77777777" w:rsidR="004D62C4" w:rsidRDefault="004D62C4"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0379975"/>
      <w:docPartObj>
        <w:docPartGallery w:val="Page Numbers (Bottom of Page)"/>
        <w:docPartUnique/>
      </w:docPartObj>
    </w:sdtPr>
    <w:sdtEndPr>
      <w:rPr>
        <w:rStyle w:val="PageNumber"/>
      </w:rPr>
    </w:sdtEndPr>
    <w:sdtContent>
      <w:p w14:paraId="5E84F181" w14:textId="69146D63" w:rsidR="00DA7A51" w:rsidRDefault="00DA7A51"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B038EF" w14:textId="77777777" w:rsidR="00DA7A51" w:rsidRDefault="00DA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24343482"/>
      <w:docPartObj>
        <w:docPartGallery w:val="Page Numbers (Bottom of Page)"/>
        <w:docPartUnique/>
      </w:docPartObj>
    </w:sdtPr>
    <w:sdtEndPr>
      <w:rPr>
        <w:rStyle w:val="PageNumber"/>
      </w:rPr>
    </w:sdtEndPr>
    <w:sdtContent>
      <w:p w14:paraId="10A90BD6" w14:textId="0CCF6BB4" w:rsidR="00DA7A51" w:rsidRDefault="00DA7A51"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BC878D" w14:textId="77777777" w:rsidR="00DA7A51" w:rsidRDefault="00DA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93737" w14:textId="77777777" w:rsidR="004D62C4" w:rsidRDefault="004D62C4" w:rsidP="008B6641">
      <w:pPr>
        <w:spacing w:after="0" w:line="240" w:lineRule="auto"/>
      </w:pPr>
      <w:r>
        <w:separator/>
      </w:r>
    </w:p>
  </w:footnote>
  <w:footnote w:type="continuationSeparator" w:id="0">
    <w:p w14:paraId="768A1B67" w14:textId="77777777" w:rsidR="004D62C4" w:rsidRDefault="004D62C4"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FDDB" w14:textId="58BE09EB" w:rsidR="00643AD9" w:rsidRPr="006F023F" w:rsidRDefault="004D62C4" w:rsidP="00F95C99">
    <w:pPr>
      <w:pStyle w:val="Header"/>
      <w:jc w:val="center"/>
      <w:rPr>
        <w:sz w:val="20"/>
        <w:szCs w:val="20"/>
      </w:rPr>
    </w:pPr>
    <w:sdt>
      <w:sdtPr>
        <w:rPr>
          <w:sz w:val="20"/>
          <w:szCs w:val="20"/>
        </w:rPr>
        <w:id w:val="454991081"/>
        <w:docPartObj>
          <w:docPartGallery w:val="Watermarks"/>
          <w:docPartUnique/>
        </w:docPartObj>
      </w:sdtPr>
      <w:sdtEndPr/>
      <w:sdtContent>
        <w:r>
          <w:rPr>
            <w:noProof/>
            <w:sz w:val="20"/>
            <w:szCs w:val="20"/>
          </w:rPr>
          <w:pict w14:anchorId="3A391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883366">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3229848F" w14:textId="77777777" w:rsidR="00643AD9" w:rsidRDefault="00643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4419"/>
    <w:multiLevelType w:val="multilevel"/>
    <w:tmpl w:val="49084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22D63"/>
    <w:multiLevelType w:val="multilevel"/>
    <w:tmpl w:val="BB24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740A7"/>
    <w:multiLevelType w:val="multilevel"/>
    <w:tmpl w:val="0390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72AF7"/>
    <w:multiLevelType w:val="multilevel"/>
    <w:tmpl w:val="194C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673D6"/>
    <w:multiLevelType w:val="multilevel"/>
    <w:tmpl w:val="56DCC2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D04FB0"/>
    <w:multiLevelType w:val="multilevel"/>
    <w:tmpl w:val="9B70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8960E8"/>
    <w:multiLevelType w:val="multilevel"/>
    <w:tmpl w:val="FDA0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641B8"/>
    <w:multiLevelType w:val="multilevel"/>
    <w:tmpl w:val="C5CE1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E3A19"/>
    <w:rsid w:val="00114C64"/>
    <w:rsid w:val="00155BC3"/>
    <w:rsid w:val="00173222"/>
    <w:rsid w:val="001807C0"/>
    <w:rsid w:val="00185F49"/>
    <w:rsid w:val="00224D22"/>
    <w:rsid w:val="0025176B"/>
    <w:rsid w:val="002C2B71"/>
    <w:rsid w:val="0039152E"/>
    <w:rsid w:val="00477D2B"/>
    <w:rsid w:val="004D62C4"/>
    <w:rsid w:val="005754BE"/>
    <w:rsid w:val="00643AD9"/>
    <w:rsid w:val="00693FA7"/>
    <w:rsid w:val="006C2979"/>
    <w:rsid w:val="00706E05"/>
    <w:rsid w:val="00745DF9"/>
    <w:rsid w:val="007613C2"/>
    <w:rsid w:val="00786160"/>
    <w:rsid w:val="007B7D13"/>
    <w:rsid w:val="007C3D32"/>
    <w:rsid w:val="007D71A3"/>
    <w:rsid w:val="00836BC4"/>
    <w:rsid w:val="00864001"/>
    <w:rsid w:val="00883366"/>
    <w:rsid w:val="008B6641"/>
    <w:rsid w:val="009E1EBC"/>
    <w:rsid w:val="00A259F7"/>
    <w:rsid w:val="00AA7706"/>
    <w:rsid w:val="00B43192"/>
    <w:rsid w:val="00B74DB7"/>
    <w:rsid w:val="00BD0C3B"/>
    <w:rsid w:val="00BF78E8"/>
    <w:rsid w:val="00CF7614"/>
    <w:rsid w:val="00D2356C"/>
    <w:rsid w:val="00D70463"/>
    <w:rsid w:val="00DA7A51"/>
    <w:rsid w:val="00DB0E45"/>
    <w:rsid w:val="00E0162A"/>
    <w:rsid w:val="00EA343C"/>
    <w:rsid w:val="00F14C78"/>
    <w:rsid w:val="00F250A9"/>
    <w:rsid w:val="00F95C99"/>
    <w:rsid w:val="00FA276D"/>
    <w:rsid w:val="00FF3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Revision">
    <w:name w:val="Revision"/>
    <w:hidden/>
    <w:uiPriority w:val="99"/>
    <w:semiHidden/>
    <w:rsid w:val="00DA7A51"/>
    <w:pPr>
      <w:spacing w:after="0" w:line="240" w:lineRule="auto"/>
    </w:pPr>
  </w:style>
  <w:style w:type="character" w:styleId="PageNumber">
    <w:name w:val="page number"/>
    <w:basedOn w:val="DefaultParagraphFont"/>
    <w:uiPriority w:val="99"/>
    <w:semiHidden/>
    <w:unhideWhenUsed/>
    <w:rsid w:val="00DA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0260">
      <w:bodyDiv w:val="1"/>
      <w:marLeft w:val="0"/>
      <w:marRight w:val="0"/>
      <w:marTop w:val="0"/>
      <w:marBottom w:val="0"/>
      <w:divBdr>
        <w:top w:val="none" w:sz="0" w:space="0" w:color="auto"/>
        <w:left w:val="none" w:sz="0" w:space="0" w:color="auto"/>
        <w:bottom w:val="none" w:sz="0" w:space="0" w:color="auto"/>
        <w:right w:val="none" w:sz="0" w:space="0" w:color="auto"/>
      </w:divBdr>
      <w:divsChild>
        <w:div w:id="1558276078">
          <w:marLeft w:val="0"/>
          <w:marRight w:val="0"/>
          <w:marTop w:val="0"/>
          <w:marBottom w:val="0"/>
          <w:divBdr>
            <w:top w:val="none" w:sz="0" w:space="0" w:color="auto"/>
            <w:left w:val="none" w:sz="0" w:space="0" w:color="auto"/>
            <w:bottom w:val="none" w:sz="0" w:space="0" w:color="auto"/>
            <w:right w:val="none" w:sz="0" w:space="0" w:color="auto"/>
          </w:divBdr>
          <w:divsChild>
            <w:div w:id="805195985">
              <w:marLeft w:val="0"/>
              <w:marRight w:val="0"/>
              <w:marTop w:val="0"/>
              <w:marBottom w:val="0"/>
              <w:divBdr>
                <w:top w:val="none" w:sz="0" w:space="0" w:color="auto"/>
                <w:left w:val="none" w:sz="0" w:space="0" w:color="auto"/>
                <w:bottom w:val="none" w:sz="0" w:space="0" w:color="auto"/>
                <w:right w:val="none" w:sz="0" w:space="0" w:color="auto"/>
              </w:divBdr>
              <w:divsChild>
                <w:div w:id="33968805">
                  <w:marLeft w:val="0"/>
                  <w:marRight w:val="0"/>
                  <w:marTop w:val="0"/>
                  <w:marBottom w:val="0"/>
                  <w:divBdr>
                    <w:top w:val="none" w:sz="0" w:space="0" w:color="auto"/>
                    <w:left w:val="none" w:sz="0" w:space="0" w:color="auto"/>
                    <w:bottom w:val="none" w:sz="0" w:space="0" w:color="auto"/>
                    <w:right w:val="none" w:sz="0" w:space="0" w:color="auto"/>
                  </w:divBdr>
                </w:div>
              </w:divsChild>
            </w:div>
            <w:div w:id="1454592141">
              <w:marLeft w:val="0"/>
              <w:marRight w:val="0"/>
              <w:marTop w:val="0"/>
              <w:marBottom w:val="0"/>
              <w:divBdr>
                <w:top w:val="none" w:sz="0" w:space="0" w:color="auto"/>
                <w:left w:val="none" w:sz="0" w:space="0" w:color="auto"/>
                <w:bottom w:val="none" w:sz="0" w:space="0" w:color="auto"/>
                <w:right w:val="none" w:sz="0" w:space="0" w:color="auto"/>
              </w:divBdr>
              <w:divsChild>
                <w:div w:id="1136216265">
                  <w:marLeft w:val="0"/>
                  <w:marRight w:val="0"/>
                  <w:marTop w:val="0"/>
                  <w:marBottom w:val="0"/>
                  <w:divBdr>
                    <w:top w:val="none" w:sz="0" w:space="0" w:color="auto"/>
                    <w:left w:val="none" w:sz="0" w:space="0" w:color="auto"/>
                    <w:bottom w:val="none" w:sz="0" w:space="0" w:color="auto"/>
                    <w:right w:val="none" w:sz="0" w:space="0" w:color="auto"/>
                  </w:divBdr>
                </w:div>
              </w:divsChild>
            </w:div>
            <w:div w:id="1496264973">
              <w:marLeft w:val="0"/>
              <w:marRight w:val="0"/>
              <w:marTop w:val="0"/>
              <w:marBottom w:val="0"/>
              <w:divBdr>
                <w:top w:val="none" w:sz="0" w:space="0" w:color="auto"/>
                <w:left w:val="none" w:sz="0" w:space="0" w:color="auto"/>
                <w:bottom w:val="none" w:sz="0" w:space="0" w:color="auto"/>
                <w:right w:val="none" w:sz="0" w:space="0" w:color="auto"/>
              </w:divBdr>
              <w:divsChild>
                <w:div w:id="13402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4">
          <w:marLeft w:val="0"/>
          <w:marRight w:val="0"/>
          <w:marTop w:val="0"/>
          <w:marBottom w:val="0"/>
          <w:divBdr>
            <w:top w:val="none" w:sz="0" w:space="0" w:color="auto"/>
            <w:left w:val="none" w:sz="0" w:space="0" w:color="auto"/>
            <w:bottom w:val="none" w:sz="0" w:space="0" w:color="auto"/>
            <w:right w:val="none" w:sz="0" w:space="0" w:color="auto"/>
          </w:divBdr>
          <w:divsChild>
            <w:div w:id="336226921">
              <w:marLeft w:val="0"/>
              <w:marRight w:val="0"/>
              <w:marTop w:val="0"/>
              <w:marBottom w:val="0"/>
              <w:divBdr>
                <w:top w:val="none" w:sz="0" w:space="0" w:color="auto"/>
                <w:left w:val="none" w:sz="0" w:space="0" w:color="auto"/>
                <w:bottom w:val="none" w:sz="0" w:space="0" w:color="auto"/>
                <w:right w:val="none" w:sz="0" w:space="0" w:color="auto"/>
              </w:divBdr>
              <w:divsChild>
                <w:div w:id="1023285413">
                  <w:marLeft w:val="0"/>
                  <w:marRight w:val="0"/>
                  <w:marTop w:val="0"/>
                  <w:marBottom w:val="0"/>
                  <w:divBdr>
                    <w:top w:val="none" w:sz="0" w:space="0" w:color="auto"/>
                    <w:left w:val="none" w:sz="0" w:space="0" w:color="auto"/>
                    <w:bottom w:val="none" w:sz="0" w:space="0" w:color="auto"/>
                    <w:right w:val="none" w:sz="0" w:space="0" w:color="auto"/>
                  </w:divBdr>
                </w:div>
              </w:divsChild>
            </w:div>
            <w:div w:id="216942511">
              <w:marLeft w:val="0"/>
              <w:marRight w:val="0"/>
              <w:marTop w:val="0"/>
              <w:marBottom w:val="0"/>
              <w:divBdr>
                <w:top w:val="none" w:sz="0" w:space="0" w:color="auto"/>
                <w:left w:val="none" w:sz="0" w:space="0" w:color="auto"/>
                <w:bottom w:val="none" w:sz="0" w:space="0" w:color="auto"/>
                <w:right w:val="none" w:sz="0" w:space="0" w:color="auto"/>
              </w:divBdr>
              <w:divsChild>
                <w:div w:id="1576938860">
                  <w:marLeft w:val="0"/>
                  <w:marRight w:val="0"/>
                  <w:marTop w:val="0"/>
                  <w:marBottom w:val="0"/>
                  <w:divBdr>
                    <w:top w:val="none" w:sz="0" w:space="0" w:color="auto"/>
                    <w:left w:val="none" w:sz="0" w:space="0" w:color="auto"/>
                    <w:bottom w:val="none" w:sz="0" w:space="0" w:color="auto"/>
                    <w:right w:val="none" w:sz="0" w:space="0" w:color="auto"/>
                  </w:divBdr>
                </w:div>
              </w:divsChild>
            </w:div>
            <w:div w:id="959384727">
              <w:marLeft w:val="0"/>
              <w:marRight w:val="0"/>
              <w:marTop w:val="0"/>
              <w:marBottom w:val="0"/>
              <w:divBdr>
                <w:top w:val="none" w:sz="0" w:space="0" w:color="auto"/>
                <w:left w:val="none" w:sz="0" w:space="0" w:color="auto"/>
                <w:bottom w:val="none" w:sz="0" w:space="0" w:color="auto"/>
                <w:right w:val="none" w:sz="0" w:space="0" w:color="auto"/>
              </w:divBdr>
              <w:divsChild>
                <w:div w:id="2999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799">
          <w:marLeft w:val="0"/>
          <w:marRight w:val="0"/>
          <w:marTop w:val="0"/>
          <w:marBottom w:val="0"/>
          <w:divBdr>
            <w:top w:val="none" w:sz="0" w:space="0" w:color="auto"/>
            <w:left w:val="none" w:sz="0" w:space="0" w:color="auto"/>
            <w:bottom w:val="none" w:sz="0" w:space="0" w:color="auto"/>
            <w:right w:val="none" w:sz="0" w:space="0" w:color="auto"/>
          </w:divBdr>
          <w:divsChild>
            <w:div w:id="660082745">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
              </w:divsChild>
            </w:div>
            <w:div w:id="188757834">
              <w:marLeft w:val="0"/>
              <w:marRight w:val="0"/>
              <w:marTop w:val="0"/>
              <w:marBottom w:val="0"/>
              <w:divBdr>
                <w:top w:val="none" w:sz="0" w:space="0" w:color="auto"/>
                <w:left w:val="none" w:sz="0" w:space="0" w:color="auto"/>
                <w:bottom w:val="none" w:sz="0" w:space="0" w:color="auto"/>
                <w:right w:val="none" w:sz="0" w:space="0" w:color="auto"/>
              </w:divBdr>
              <w:divsChild>
                <w:div w:id="15023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3</cp:revision>
  <cp:lastPrinted>2017-05-10T12:53:00Z</cp:lastPrinted>
  <dcterms:created xsi:type="dcterms:W3CDTF">2020-07-06T16:12:00Z</dcterms:created>
  <dcterms:modified xsi:type="dcterms:W3CDTF">2020-07-06T16:17:00Z</dcterms:modified>
</cp:coreProperties>
</file>