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1D84D" w14:textId="77777777" w:rsidR="006C2979" w:rsidRDefault="008B6641">
      <w:pPr>
        <w:rPr>
          <w:noProof/>
          <w:lang w:eastAsia="en-GB"/>
        </w:rPr>
      </w:pPr>
      <w:bookmarkStart w:id="0" w:name="_Hlk480881916"/>
      <w:bookmarkEnd w:id="0"/>
      <w:r>
        <w:rPr>
          <w:noProof/>
          <w:lang w:eastAsia="en-GB"/>
        </w:rPr>
        <w:t xml:space="preserve">   </w:t>
      </w:r>
      <w:r>
        <w:rPr>
          <w:noProof/>
          <w:lang w:eastAsia="en-GB"/>
        </w:rPr>
        <w:drawing>
          <wp:inline distT="0" distB="0" distL="0" distR="0" wp14:anchorId="5B56B74D" wp14:editId="28C2ECD3">
            <wp:extent cx="12376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7615"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042B0D" wp14:editId="0FF467BE">
            <wp:extent cx="1371600" cy="688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688975"/>
                    </a:xfrm>
                    <a:prstGeom prst="rect">
                      <a:avLst/>
                    </a:prstGeom>
                    <a:noFill/>
                  </pic:spPr>
                </pic:pic>
              </a:graphicData>
            </a:graphic>
          </wp:inline>
        </w:drawing>
      </w:r>
      <w:r>
        <w:rPr>
          <w:noProof/>
          <w:lang w:eastAsia="en-GB"/>
        </w:rPr>
        <w:t xml:space="preserve">           </w:t>
      </w:r>
      <w:r>
        <w:rPr>
          <w:noProof/>
          <w:lang w:eastAsia="en-GB"/>
        </w:rPr>
        <w:drawing>
          <wp:inline distT="0" distB="0" distL="0" distR="0" wp14:anchorId="2E3CAB95" wp14:editId="688F3883">
            <wp:extent cx="1066800"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914400"/>
                    </a:xfrm>
                    <a:prstGeom prst="rect">
                      <a:avLst/>
                    </a:prstGeom>
                    <a:noFill/>
                  </pic:spPr>
                </pic:pic>
              </a:graphicData>
            </a:graphic>
          </wp:inline>
        </w:drawing>
      </w:r>
      <w:r>
        <w:rPr>
          <w:noProof/>
          <w:lang w:eastAsia="en-GB"/>
        </w:rPr>
        <w:t xml:space="preserve">         </w:t>
      </w:r>
      <w:r>
        <w:rPr>
          <w:noProof/>
          <w:lang w:eastAsia="en-GB"/>
        </w:rPr>
        <w:drawing>
          <wp:inline distT="0" distB="0" distL="0" distR="0" wp14:anchorId="5977DB12" wp14:editId="661C2771">
            <wp:extent cx="861698" cy="876278"/>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2692" cy="887458"/>
                    </a:xfrm>
                    <a:prstGeom prst="rect">
                      <a:avLst/>
                    </a:prstGeom>
                    <a:noFill/>
                  </pic:spPr>
                </pic:pic>
              </a:graphicData>
            </a:graphic>
          </wp:inline>
        </w:drawing>
      </w:r>
    </w:p>
    <w:p w14:paraId="7F340FE2" w14:textId="77777777" w:rsidR="008B6641" w:rsidRDefault="008B6641">
      <w:pPr>
        <w:rPr>
          <w:noProof/>
          <w:sz w:val="20"/>
          <w:szCs w:val="20"/>
          <w:lang w:eastAsia="en-GB"/>
        </w:rPr>
      </w:pPr>
      <w:r w:rsidRPr="008B6641">
        <w:rPr>
          <w:noProof/>
          <w:sz w:val="20"/>
          <w:szCs w:val="20"/>
          <w:lang w:eastAsia="en-GB"/>
        </w:rPr>
        <w:t xml:space="preserve">Witham First District IDB </w:t>
      </w:r>
      <w:r>
        <w:rPr>
          <w:noProof/>
          <w:sz w:val="20"/>
          <w:szCs w:val="20"/>
          <w:lang w:eastAsia="en-GB"/>
        </w:rPr>
        <w:tab/>
      </w:r>
      <w:r w:rsidRPr="008B6641">
        <w:rPr>
          <w:noProof/>
          <w:sz w:val="20"/>
          <w:szCs w:val="20"/>
          <w:lang w:eastAsia="en-GB"/>
        </w:rPr>
        <w:tab/>
      </w:r>
      <w:r w:rsidR="00A259F7">
        <w:rPr>
          <w:noProof/>
          <w:sz w:val="20"/>
          <w:szCs w:val="20"/>
          <w:lang w:eastAsia="en-GB"/>
        </w:rPr>
        <w:t xml:space="preserve"> </w:t>
      </w:r>
      <w:r w:rsidRPr="008B6641">
        <w:rPr>
          <w:noProof/>
          <w:sz w:val="20"/>
          <w:szCs w:val="20"/>
          <w:lang w:eastAsia="en-GB"/>
        </w:rPr>
        <w:t xml:space="preserve">Upper Witham IDB </w:t>
      </w:r>
      <w:r w:rsidRPr="008B6641">
        <w:rPr>
          <w:noProof/>
          <w:sz w:val="20"/>
          <w:szCs w:val="20"/>
          <w:lang w:eastAsia="en-GB"/>
        </w:rPr>
        <w:tab/>
      </w:r>
      <w:r>
        <w:rPr>
          <w:noProof/>
          <w:sz w:val="20"/>
          <w:szCs w:val="20"/>
          <w:lang w:eastAsia="en-GB"/>
        </w:rPr>
        <w:t xml:space="preserve">     </w:t>
      </w:r>
      <w:r w:rsidRPr="008B6641">
        <w:rPr>
          <w:noProof/>
          <w:sz w:val="20"/>
          <w:szCs w:val="20"/>
          <w:lang w:eastAsia="en-GB"/>
        </w:rPr>
        <w:t>Witham Third District</w:t>
      </w:r>
      <w:r>
        <w:rPr>
          <w:noProof/>
          <w:sz w:val="20"/>
          <w:szCs w:val="20"/>
          <w:lang w:eastAsia="en-GB"/>
        </w:rPr>
        <w:tab/>
        <w:t xml:space="preserve">      North East Lindsey</w:t>
      </w:r>
    </w:p>
    <w:p w14:paraId="38CDE718" w14:textId="3B8322A6" w:rsidR="00FA276D" w:rsidRPr="00DB0E45" w:rsidRDefault="00390661" w:rsidP="00FA276D">
      <w:pPr>
        <w:rPr>
          <w:noProof/>
          <w:sz w:val="16"/>
          <w:szCs w:val="16"/>
          <w:lang w:eastAsia="en-GB"/>
        </w:rPr>
      </w:pPr>
      <w:hyperlink r:id="rId10" w:history="1">
        <w:r w:rsidR="008B6641" w:rsidRPr="008D43B3">
          <w:rPr>
            <w:rStyle w:val="Hyperlink"/>
            <w:noProof/>
            <w:sz w:val="16"/>
            <w:szCs w:val="16"/>
            <w:lang w:eastAsia="en-GB"/>
          </w:rPr>
          <w:t>www.witham-1st-idb.gov.uk</w:t>
        </w:r>
      </w:hyperlink>
      <w:r w:rsidR="008B6641">
        <w:rPr>
          <w:noProof/>
          <w:sz w:val="16"/>
          <w:szCs w:val="16"/>
          <w:lang w:eastAsia="en-GB"/>
        </w:rPr>
        <w:t xml:space="preserve"> </w:t>
      </w:r>
      <w:r w:rsidR="008B6641">
        <w:rPr>
          <w:noProof/>
          <w:sz w:val="16"/>
          <w:szCs w:val="16"/>
          <w:lang w:eastAsia="en-GB"/>
        </w:rPr>
        <w:tab/>
        <w:t xml:space="preserve">            </w:t>
      </w:r>
      <w:r w:rsidR="00A259F7">
        <w:rPr>
          <w:noProof/>
          <w:sz w:val="16"/>
          <w:szCs w:val="16"/>
          <w:lang w:eastAsia="en-GB"/>
        </w:rPr>
        <w:t xml:space="preserve">  </w:t>
      </w:r>
      <w:r w:rsidR="008B6641">
        <w:rPr>
          <w:noProof/>
          <w:sz w:val="16"/>
          <w:szCs w:val="16"/>
          <w:lang w:eastAsia="en-GB"/>
        </w:rPr>
        <w:t xml:space="preserve"> </w:t>
      </w:r>
      <w:hyperlink r:id="rId11" w:history="1">
        <w:r w:rsidR="008B6641" w:rsidRPr="008D43B3">
          <w:rPr>
            <w:rStyle w:val="Hyperlink"/>
            <w:noProof/>
            <w:sz w:val="16"/>
            <w:szCs w:val="16"/>
            <w:lang w:eastAsia="en-GB"/>
          </w:rPr>
          <w:t>www.upperwitham-idb.gov.uk</w:t>
        </w:r>
      </w:hyperlink>
      <w:r w:rsidR="008B6641">
        <w:rPr>
          <w:noProof/>
          <w:sz w:val="16"/>
          <w:szCs w:val="16"/>
          <w:lang w:eastAsia="en-GB"/>
        </w:rPr>
        <w:t xml:space="preserve"> </w:t>
      </w:r>
      <w:r w:rsidR="008B6641">
        <w:rPr>
          <w:noProof/>
          <w:sz w:val="16"/>
          <w:szCs w:val="16"/>
          <w:lang w:eastAsia="en-GB"/>
        </w:rPr>
        <w:tab/>
        <w:t xml:space="preserve">       </w:t>
      </w:r>
      <w:hyperlink r:id="rId12" w:history="1">
        <w:r w:rsidR="008B6641" w:rsidRPr="008D43B3">
          <w:rPr>
            <w:rStyle w:val="Hyperlink"/>
            <w:noProof/>
            <w:sz w:val="16"/>
            <w:szCs w:val="16"/>
            <w:lang w:eastAsia="en-GB"/>
          </w:rPr>
          <w:t>www.witham3idb.gov.uk</w:t>
        </w:r>
      </w:hyperlink>
      <w:r w:rsidR="008B6641">
        <w:rPr>
          <w:noProof/>
          <w:sz w:val="16"/>
          <w:szCs w:val="16"/>
          <w:lang w:eastAsia="en-GB"/>
        </w:rPr>
        <w:t xml:space="preserve"> </w:t>
      </w:r>
      <w:r w:rsidR="008B6641">
        <w:rPr>
          <w:noProof/>
          <w:sz w:val="16"/>
          <w:szCs w:val="16"/>
          <w:lang w:eastAsia="en-GB"/>
        </w:rPr>
        <w:tab/>
        <w:t xml:space="preserve"> </w:t>
      </w:r>
      <w:hyperlink r:id="rId13" w:history="1">
        <w:r w:rsidR="008B6641" w:rsidRPr="008D43B3">
          <w:rPr>
            <w:rStyle w:val="Hyperlink"/>
            <w:noProof/>
            <w:sz w:val="16"/>
            <w:szCs w:val="16"/>
            <w:lang w:eastAsia="en-GB"/>
          </w:rPr>
          <w:t>www.northeastlindsey-idb.org.uk</w:t>
        </w:r>
      </w:hyperlink>
      <w:r w:rsidR="008B6641">
        <w:rPr>
          <w:noProof/>
          <w:sz w:val="16"/>
          <w:szCs w:val="16"/>
          <w:lang w:eastAsia="en-GB"/>
        </w:rPr>
        <w:t xml:space="preserve"> </w:t>
      </w:r>
    </w:p>
    <w:p w14:paraId="7495929E" w14:textId="77777777" w:rsidR="00CA3CD7" w:rsidRPr="008E1246" w:rsidRDefault="00CA3CD7" w:rsidP="00CA3CD7">
      <w:pPr>
        <w:pStyle w:val="Header"/>
        <w:jc w:val="center"/>
        <w:rPr>
          <w:rFonts w:ascii="Arial" w:eastAsia="Calibri" w:hAnsi="Arial" w:cs="Arial"/>
          <w:b/>
        </w:rPr>
      </w:pPr>
      <w:r w:rsidRPr="008E1246">
        <w:rPr>
          <w:rFonts w:ascii="Arial" w:eastAsia="Calibri" w:hAnsi="Arial" w:cs="Arial"/>
          <w:b/>
        </w:rPr>
        <w:t>Breastfeeding or expressing milk policy</w:t>
      </w:r>
    </w:p>
    <w:p w14:paraId="18208F7C" w14:textId="77777777" w:rsidR="00CA3CD7" w:rsidRPr="008E1246" w:rsidRDefault="00CA3CD7" w:rsidP="00CA3CD7">
      <w:pPr>
        <w:pStyle w:val="Header"/>
        <w:jc w:val="center"/>
        <w:rPr>
          <w:rFonts w:ascii="Arial" w:hAnsi="Arial" w:cs="Arial"/>
          <w:b/>
        </w:rPr>
      </w:pPr>
    </w:p>
    <w:tbl>
      <w:tblPr>
        <w:tblStyle w:val="TableGrid"/>
        <w:tblW w:w="0" w:type="auto"/>
        <w:tblLook w:val="04A0" w:firstRow="1" w:lastRow="0" w:firstColumn="1" w:lastColumn="0" w:noHBand="0" w:noVBand="1"/>
      </w:tblPr>
      <w:tblGrid>
        <w:gridCol w:w="2405"/>
        <w:gridCol w:w="7223"/>
      </w:tblGrid>
      <w:tr w:rsidR="00CA3CD7" w:rsidRPr="008E1246" w14:paraId="19EC205C" w14:textId="77777777" w:rsidTr="00754119">
        <w:tc>
          <w:tcPr>
            <w:tcW w:w="2405" w:type="dxa"/>
          </w:tcPr>
          <w:p w14:paraId="342D49C3"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Background</w:t>
            </w:r>
          </w:p>
        </w:tc>
        <w:tc>
          <w:tcPr>
            <w:tcW w:w="7223" w:type="dxa"/>
          </w:tcPr>
          <w:p w14:paraId="041DA3BB" w14:textId="615ED327" w:rsidR="00CA3CD7" w:rsidRPr="008E1246" w:rsidRDefault="00CA3CD7" w:rsidP="00754119">
            <w:pPr>
              <w:rPr>
                <w:rFonts w:ascii="Arial" w:eastAsia="Calibri" w:hAnsi="Arial" w:cs="Arial"/>
                <w:sz w:val="22"/>
                <w:szCs w:val="22"/>
                <w:lang w:eastAsia="en-US"/>
              </w:rPr>
            </w:pPr>
            <w:r w:rsidRPr="008E1246">
              <w:rPr>
                <w:rFonts w:ascii="Arial" w:hAnsi="Arial" w:cs="Arial"/>
                <w:sz w:val="22"/>
                <w:szCs w:val="22"/>
              </w:rPr>
              <w:t xml:space="preserve">Witham and Humber Drainage Boards will provide support and assistance </w:t>
            </w:r>
            <w:r w:rsidRPr="008E1246">
              <w:rPr>
                <w:rFonts w:ascii="Arial" w:eastAsia="Calibri" w:hAnsi="Arial" w:cs="Arial"/>
                <w:sz w:val="22"/>
                <w:szCs w:val="22"/>
                <w:lang w:eastAsia="en-US"/>
              </w:rPr>
              <w:t>to new mothers who return to work after maternity leave whilst continuing to breastfeed or express milk.</w:t>
            </w:r>
          </w:p>
          <w:p w14:paraId="1B54A935" w14:textId="035D52F4" w:rsidR="00CA3CD7" w:rsidRPr="008E1246" w:rsidRDefault="00CA3CD7" w:rsidP="00754119">
            <w:pPr>
              <w:rPr>
                <w:rFonts w:ascii="Arial" w:hAnsi="Arial" w:cs="Arial"/>
                <w:b/>
                <w:sz w:val="22"/>
                <w:szCs w:val="22"/>
              </w:rPr>
            </w:pPr>
          </w:p>
        </w:tc>
      </w:tr>
      <w:tr w:rsidR="00CA3CD7" w:rsidRPr="008E1246" w14:paraId="30908EF4" w14:textId="77777777" w:rsidTr="00754119">
        <w:tc>
          <w:tcPr>
            <w:tcW w:w="2405" w:type="dxa"/>
          </w:tcPr>
          <w:p w14:paraId="12A2358D"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Statement</w:t>
            </w:r>
          </w:p>
        </w:tc>
        <w:tc>
          <w:tcPr>
            <w:tcW w:w="7223" w:type="dxa"/>
          </w:tcPr>
          <w:p w14:paraId="2F752BE5" w14:textId="07A4D233" w:rsidR="00CA3CD7" w:rsidRPr="008E1246" w:rsidRDefault="00CA3CD7" w:rsidP="00754119">
            <w:pPr>
              <w:rPr>
                <w:rFonts w:ascii="Arial" w:eastAsia="Calibri" w:hAnsi="Arial" w:cs="Arial"/>
                <w:sz w:val="22"/>
                <w:szCs w:val="22"/>
                <w:lang w:eastAsia="en-US"/>
              </w:rPr>
            </w:pPr>
            <w:r w:rsidRPr="008E1246">
              <w:rPr>
                <w:rFonts w:ascii="Arial" w:eastAsia="Calibri" w:hAnsi="Arial" w:cs="Arial"/>
                <w:sz w:val="22"/>
                <w:szCs w:val="22"/>
              </w:rPr>
              <w:t xml:space="preserve">Witham and Humber Drainage Boards </w:t>
            </w:r>
            <w:r w:rsidRPr="008E1246">
              <w:rPr>
                <w:rFonts w:ascii="Arial" w:eastAsia="Calibri" w:hAnsi="Arial" w:cs="Arial"/>
                <w:sz w:val="22"/>
                <w:szCs w:val="22"/>
                <w:lang w:eastAsia="en-US"/>
              </w:rPr>
              <w:t xml:space="preserve">take </w:t>
            </w:r>
            <w:r w:rsidRPr="008E1246">
              <w:rPr>
                <w:rFonts w:ascii="Arial" w:eastAsia="Calibri" w:hAnsi="Arial" w:cs="Arial"/>
                <w:sz w:val="22"/>
                <w:szCs w:val="22"/>
              </w:rPr>
              <w:t>their</w:t>
            </w:r>
            <w:r w:rsidRPr="008E1246">
              <w:rPr>
                <w:rFonts w:ascii="Arial" w:eastAsia="Calibri" w:hAnsi="Arial" w:cs="Arial"/>
                <w:sz w:val="22"/>
                <w:szCs w:val="22"/>
                <w:lang w:eastAsia="en-US"/>
              </w:rPr>
              <w:t xml:space="preserve"> obligations under health and safety legislation seriously and view the welfare of employees as a priority. Risk assessments will always be carried out in respect of employees who have returned from maternity leave and are</w:t>
            </w:r>
            <w:r w:rsidRPr="008E1246">
              <w:rPr>
                <w:rFonts w:ascii="Arial" w:eastAsia="Calibri" w:hAnsi="Arial" w:cs="Arial"/>
                <w:sz w:val="22"/>
                <w:szCs w:val="22"/>
              </w:rPr>
              <w:t xml:space="preserve"> </w:t>
            </w:r>
            <w:r w:rsidRPr="008E1246">
              <w:rPr>
                <w:rFonts w:ascii="Arial" w:eastAsia="Calibri" w:hAnsi="Arial" w:cs="Arial"/>
                <w:sz w:val="22"/>
                <w:szCs w:val="22"/>
                <w:lang w:eastAsia="en-US"/>
              </w:rPr>
              <w:t>breastfeeding/expressing milk.</w:t>
            </w:r>
          </w:p>
          <w:p w14:paraId="6C8B217C" w14:textId="77777777" w:rsidR="00CA3CD7" w:rsidRPr="008E1246" w:rsidRDefault="00CA3CD7" w:rsidP="00754119">
            <w:pPr>
              <w:rPr>
                <w:rFonts w:ascii="Arial" w:hAnsi="Arial" w:cs="Arial"/>
                <w:b/>
                <w:sz w:val="22"/>
                <w:szCs w:val="22"/>
              </w:rPr>
            </w:pPr>
          </w:p>
        </w:tc>
      </w:tr>
      <w:tr w:rsidR="00CA3CD7" w:rsidRPr="008E1246" w14:paraId="3B27B1BE" w14:textId="77777777" w:rsidTr="00754119">
        <w:tc>
          <w:tcPr>
            <w:tcW w:w="2405" w:type="dxa"/>
          </w:tcPr>
          <w:p w14:paraId="34C8F8B0"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 xml:space="preserve">Responsibilities </w:t>
            </w:r>
          </w:p>
        </w:tc>
        <w:tc>
          <w:tcPr>
            <w:tcW w:w="7223" w:type="dxa"/>
          </w:tcPr>
          <w:p w14:paraId="1CF94DCF" w14:textId="77777777" w:rsidR="00CA3CD7" w:rsidRPr="008E1246" w:rsidRDefault="00CA3CD7" w:rsidP="00754119">
            <w:pPr>
              <w:rPr>
                <w:rFonts w:ascii="Arial" w:hAnsi="Arial" w:cs="Arial"/>
                <w:sz w:val="22"/>
                <w:szCs w:val="22"/>
              </w:rPr>
            </w:pPr>
            <w:r w:rsidRPr="008E1246">
              <w:rPr>
                <w:rFonts w:ascii="Arial" w:hAnsi="Arial" w:cs="Arial"/>
                <w:bCs/>
                <w:sz w:val="22"/>
                <w:szCs w:val="22"/>
              </w:rPr>
              <w:t xml:space="preserve">Chief Executive for </w:t>
            </w:r>
            <w:r w:rsidRPr="008E1246">
              <w:rPr>
                <w:rFonts w:ascii="Arial" w:hAnsi="Arial" w:cs="Arial"/>
                <w:sz w:val="22"/>
                <w:szCs w:val="22"/>
              </w:rPr>
              <w:t xml:space="preserve">Implementing the scheme and ensuring that employees have necessary information. </w:t>
            </w:r>
          </w:p>
          <w:p w14:paraId="232AB7D2" w14:textId="77777777" w:rsidR="00CA3CD7" w:rsidRPr="008E1246" w:rsidRDefault="00CA3CD7" w:rsidP="00754119">
            <w:pPr>
              <w:rPr>
                <w:rFonts w:ascii="Arial" w:hAnsi="Arial" w:cs="Arial"/>
                <w:sz w:val="22"/>
                <w:szCs w:val="22"/>
              </w:rPr>
            </w:pPr>
            <w:r w:rsidRPr="008E1246">
              <w:rPr>
                <w:rFonts w:ascii="Arial" w:hAnsi="Arial" w:cs="Arial"/>
                <w:bCs/>
                <w:sz w:val="22"/>
                <w:szCs w:val="22"/>
              </w:rPr>
              <w:t>HR Lead and Line Managers to e</w:t>
            </w:r>
            <w:r w:rsidRPr="008E1246">
              <w:rPr>
                <w:rFonts w:ascii="Arial" w:hAnsi="Arial" w:cs="Arial"/>
                <w:sz w:val="22"/>
                <w:szCs w:val="22"/>
              </w:rPr>
              <w:t xml:space="preserve">nsure that employees have the necessary information and that relevant forms are completed. </w:t>
            </w:r>
          </w:p>
          <w:p w14:paraId="60D1578C" w14:textId="77777777" w:rsidR="00CA3CD7" w:rsidRPr="008E1246" w:rsidRDefault="00CA3CD7" w:rsidP="00754119">
            <w:pPr>
              <w:rPr>
                <w:rFonts w:ascii="Arial" w:hAnsi="Arial" w:cs="Arial"/>
                <w:sz w:val="22"/>
                <w:szCs w:val="22"/>
              </w:rPr>
            </w:pPr>
            <w:r w:rsidRPr="008E1246">
              <w:rPr>
                <w:rFonts w:ascii="Arial" w:hAnsi="Arial" w:cs="Arial"/>
                <w:bCs/>
                <w:sz w:val="22"/>
                <w:szCs w:val="22"/>
              </w:rPr>
              <w:t>HR Lead and Senior management team to r</w:t>
            </w:r>
            <w:r w:rsidRPr="008E1246">
              <w:rPr>
                <w:rFonts w:ascii="Arial" w:hAnsi="Arial" w:cs="Arial"/>
                <w:sz w:val="22"/>
                <w:szCs w:val="22"/>
              </w:rPr>
              <w:t xml:space="preserve">eview and revision of the policy </w:t>
            </w:r>
          </w:p>
          <w:p w14:paraId="38DAC0EA" w14:textId="4471E7AB" w:rsidR="00754119" w:rsidRPr="008E1246" w:rsidRDefault="00754119" w:rsidP="00754119">
            <w:pPr>
              <w:rPr>
                <w:rFonts w:ascii="Arial" w:hAnsi="Arial" w:cs="Arial"/>
                <w:sz w:val="22"/>
                <w:szCs w:val="22"/>
              </w:rPr>
            </w:pPr>
          </w:p>
        </w:tc>
      </w:tr>
      <w:tr w:rsidR="00CA3CD7" w:rsidRPr="008E1246" w14:paraId="27B4EC92" w14:textId="77777777" w:rsidTr="00754119">
        <w:tc>
          <w:tcPr>
            <w:tcW w:w="2405" w:type="dxa"/>
          </w:tcPr>
          <w:p w14:paraId="7CDA8C9A"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Training</w:t>
            </w:r>
          </w:p>
        </w:tc>
        <w:tc>
          <w:tcPr>
            <w:tcW w:w="7223" w:type="dxa"/>
          </w:tcPr>
          <w:p w14:paraId="1CDFD284" w14:textId="77777777" w:rsidR="00CA3CD7" w:rsidRPr="008E1246" w:rsidRDefault="00CA3CD7" w:rsidP="00754119">
            <w:pPr>
              <w:pStyle w:val="Header"/>
              <w:rPr>
                <w:rFonts w:ascii="Arial" w:hAnsi="Arial" w:cs="Arial"/>
                <w:sz w:val="22"/>
                <w:szCs w:val="22"/>
              </w:rPr>
            </w:pPr>
            <w:r w:rsidRPr="008E1246">
              <w:rPr>
                <w:rFonts w:ascii="Arial" w:hAnsi="Arial" w:cs="Arial"/>
                <w:sz w:val="22"/>
                <w:szCs w:val="22"/>
              </w:rPr>
              <w:t xml:space="preserve">HR Lead to offer support, guidance and training in the most appropriate approach </w:t>
            </w:r>
          </w:p>
          <w:p w14:paraId="6750F431" w14:textId="3B112C5D" w:rsidR="00754119" w:rsidRPr="008E1246" w:rsidRDefault="00754119" w:rsidP="00754119">
            <w:pPr>
              <w:pStyle w:val="Header"/>
              <w:rPr>
                <w:rFonts w:ascii="Arial" w:hAnsi="Arial" w:cs="Arial"/>
                <w:sz w:val="22"/>
                <w:szCs w:val="22"/>
              </w:rPr>
            </w:pPr>
          </w:p>
        </w:tc>
      </w:tr>
      <w:tr w:rsidR="00CA3CD7" w:rsidRPr="008E1246" w14:paraId="1FAD24A7" w14:textId="77777777" w:rsidTr="00754119">
        <w:tc>
          <w:tcPr>
            <w:tcW w:w="2405" w:type="dxa"/>
          </w:tcPr>
          <w:p w14:paraId="62E45EAD"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 xml:space="preserve">Equality and Diversity </w:t>
            </w:r>
          </w:p>
        </w:tc>
        <w:tc>
          <w:tcPr>
            <w:tcW w:w="7223" w:type="dxa"/>
          </w:tcPr>
          <w:p w14:paraId="6E10F12E" w14:textId="77777777" w:rsidR="00CA3CD7" w:rsidRPr="008E1246" w:rsidRDefault="00CA3CD7" w:rsidP="00754119">
            <w:pPr>
              <w:rPr>
                <w:rFonts w:ascii="Arial" w:hAnsi="Arial" w:cs="Arial"/>
                <w:sz w:val="22"/>
                <w:szCs w:val="22"/>
              </w:rPr>
            </w:pPr>
            <w:r w:rsidRPr="008E1246">
              <w:rPr>
                <w:rFonts w:ascii="Arial" w:hAnsi="Arial" w:cs="Arial"/>
                <w:sz w:val="22"/>
                <w:szCs w:val="22"/>
              </w:rPr>
              <w:t>This policy aims to meet the requirements of the Equality Act 2010 and ensure that no employee receives less favourable treatment on the grounds of gender, sexual orientation, transgender, civil partnership/marital status, appearance, race, nationality, ethnic or national origins, religion/belief or no religion/belief, disability, age, carer, pregnancy or maternity, social status or trade union membership.</w:t>
            </w:r>
          </w:p>
          <w:p w14:paraId="1B0165DA" w14:textId="77777777" w:rsidR="00CA3CD7" w:rsidRPr="008E1246" w:rsidRDefault="00CA3CD7" w:rsidP="00754119">
            <w:pPr>
              <w:pStyle w:val="Header"/>
              <w:rPr>
                <w:rFonts w:ascii="Arial" w:hAnsi="Arial" w:cs="Arial"/>
                <w:sz w:val="22"/>
                <w:szCs w:val="22"/>
              </w:rPr>
            </w:pPr>
          </w:p>
        </w:tc>
      </w:tr>
      <w:tr w:rsidR="00CA3CD7" w:rsidRPr="008E1246" w14:paraId="3F08A2BC" w14:textId="77777777" w:rsidTr="00754119">
        <w:tc>
          <w:tcPr>
            <w:tcW w:w="2405" w:type="dxa"/>
          </w:tcPr>
          <w:p w14:paraId="5063E6F2"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 xml:space="preserve">Association of Drainage Authorities (ADA) </w:t>
            </w:r>
          </w:p>
        </w:tc>
        <w:tc>
          <w:tcPr>
            <w:tcW w:w="7223" w:type="dxa"/>
          </w:tcPr>
          <w:p w14:paraId="239FA84F" w14:textId="175E86D9" w:rsidR="00CA3CD7" w:rsidRPr="008E1246" w:rsidRDefault="00CA3CD7" w:rsidP="00754119">
            <w:pPr>
              <w:pStyle w:val="Header"/>
              <w:rPr>
                <w:rFonts w:ascii="Arial" w:hAnsi="Arial" w:cs="Arial"/>
                <w:sz w:val="22"/>
                <w:szCs w:val="22"/>
              </w:rPr>
            </w:pPr>
            <w:r w:rsidRPr="008E1246">
              <w:rPr>
                <w:rFonts w:ascii="Arial" w:hAnsi="Arial" w:cs="Arial"/>
                <w:sz w:val="22"/>
                <w:szCs w:val="22"/>
              </w:rPr>
              <w:t xml:space="preserve">Local Policy in Line with </w:t>
            </w:r>
            <w:r w:rsidR="0000384F">
              <w:rPr>
                <w:rFonts w:ascii="Arial" w:hAnsi="Arial" w:cs="Arial"/>
                <w:sz w:val="22"/>
                <w:szCs w:val="22"/>
              </w:rPr>
              <w:t xml:space="preserve">ADA </w:t>
            </w:r>
            <w:r w:rsidRPr="008E1246">
              <w:rPr>
                <w:rFonts w:ascii="Arial" w:hAnsi="Arial" w:cs="Arial"/>
                <w:sz w:val="22"/>
                <w:szCs w:val="22"/>
              </w:rPr>
              <w:t>Lincolnshire Branch Wages and Salaries and Conditions of Service</w:t>
            </w:r>
            <w:r w:rsidR="0000384F">
              <w:rPr>
                <w:rFonts w:ascii="Arial" w:hAnsi="Arial" w:cs="Arial"/>
                <w:sz w:val="22"/>
                <w:szCs w:val="22"/>
              </w:rPr>
              <w:t>,</w:t>
            </w:r>
            <w:r w:rsidRPr="008E1246">
              <w:rPr>
                <w:rFonts w:ascii="Arial" w:hAnsi="Arial" w:cs="Arial"/>
                <w:sz w:val="22"/>
                <w:szCs w:val="22"/>
              </w:rPr>
              <w:t xml:space="preserve"> 2019</w:t>
            </w:r>
          </w:p>
        </w:tc>
      </w:tr>
      <w:tr w:rsidR="00CA3CD7" w:rsidRPr="008E1246" w14:paraId="33837B4B" w14:textId="77777777" w:rsidTr="00754119">
        <w:tc>
          <w:tcPr>
            <w:tcW w:w="2405" w:type="dxa"/>
          </w:tcPr>
          <w:p w14:paraId="4957DD70"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Dissemination</w:t>
            </w:r>
          </w:p>
        </w:tc>
        <w:tc>
          <w:tcPr>
            <w:tcW w:w="7223" w:type="dxa"/>
          </w:tcPr>
          <w:p w14:paraId="4AD6F50B" w14:textId="69540BAA" w:rsidR="00CA3CD7" w:rsidRPr="008E1246" w:rsidRDefault="00CA3CD7" w:rsidP="00754119">
            <w:pPr>
              <w:pStyle w:val="Header"/>
              <w:rPr>
                <w:rFonts w:ascii="Arial" w:hAnsi="Arial" w:cs="Arial"/>
                <w:sz w:val="22"/>
                <w:szCs w:val="22"/>
              </w:rPr>
            </w:pPr>
            <w:r w:rsidRPr="008E1246">
              <w:rPr>
                <w:rFonts w:ascii="Arial" w:hAnsi="Arial" w:cs="Arial"/>
                <w:sz w:val="22"/>
                <w:szCs w:val="22"/>
              </w:rPr>
              <w:t>Board</w:t>
            </w:r>
            <w:r w:rsidR="0000384F">
              <w:rPr>
                <w:rFonts w:ascii="Arial" w:hAnsi="Arial" w:cs="Arial"/>
                <w:sz w:val="22"/>
                <w:szCs w:val="22"/>
              </w:rPr>
              <w:t>s’</w:t>
            </w:r>
            <w:r w:rsidRPr="008E1246">
              <w:rPr>
                <w:rFonts w:ascii="Arial" w:hAnsi="Arial" w:cs="Arial"/>
                <w:sz w:val="22"/>
                <w:szCs w:val="22"/>
              </w:rPr>
              <w:t xml:space="preserve"> Website</w:t>
            </w:r>
            <w:r w:rsidR="0000384F">
              <w:rPr>
                <w:rFonts w:ascii="Arial" w:hAnsi="Arial" w:cs="Arial"/>
                <w:sz w:val="22"/>
                <w:szCs w:val="22"/>
              </w:rPr>
              <w:t>s</w:t>
            </w:r>
            <w:r w:rsidRPr="008E1246">
              <w:rPr>
                <w:rFonts w:ascii="Arial" w:hAnsi="Arial" w:cs="Arial"/>
                <w:sz w:val="22"/>
                <w:szCs w:val="22"/>
              </w:rPr>
              <w:t xml:space="preserve"> </w:t>
            </w:r>
          </w:p>
        </w:tc>
      </w:tr>
      <w:tr w:rsidR="00CA3CD7" w:rsidRPr="008E1246" w14:paraId="58B8C0C6" w14:textId="77777777" w:rsidTr="00754119">
        <w:tc>
          <w:tcPr>
            <w:tcW w:w="2405" w:type="dxa"/>
          </w:tcPr>
          <w:p w14:paraId="561DACFC"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 xml:space="preserve">Version </w:t>
            </w:r>
          </w:p>
        </w:tc>
        <w:tc>
          <w:tcPr>
            <w:tcW w:w="7223" w:type="dxa"/>
          </w:tcPr>
          <w:p w14:paraId="4B8216FD" w14:textId="1DB11B6B" w:rsidR="00CA3CD7" w:rsidRPr="008E1246" w:rsidRDefault="00CA3CD7" w:rsidP="00754119">
            <w:pPr>
              <w:pStyle w:val="Header"/>
              <w:rPr>
                <w:rFonts w:ascii="Arial" w:hAnsi="Arial" w:cs="Arial"/>
                <w:sz w:val="22"/>
                <w:szCs w:val="22"/>
              </w:rPr>
            </w:pPr>
            <w:r w:rsidRPr="008E1246">
              <w:rPr>
                <w:rFonts w:ascii="Arial" w:hAnsi="Arial" w:cs="Arial"/>
                <w:sz w:val="22"/>
                <w:szCs w:val="22"/>
              </w:rPr>
              <w:t>V</w:t>
            </w:r>
            <w:r w:rsidR="0000384F">
              <w:rPr>
                <w:rFonts w:ascii="Arial" w:hAnsi="Arial" w:cs="Arial"/>
                <w:sz w:val="22"/>
                <w:szCs w:val="22"/>
              </w:rPr>
              <w:t>3</w:t>
            </w:r>
          </w:p>
        </w:tc>
      </w:tr>
      <w:tr w:rsidR="00CA3CD7" w:rsidRPr="008E1246" w14:paraId="6F86F1B6" w14:textId="77777777" w:rsidTr="00754119">
        <w:tc>
          <w:tcPr>
            <w:tcW w:w="2405" w:type="dxa"/>
          </w:tcPr>
          <w:p w14:paraId="42C8561A"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 xml:space="preserve">Approval Date </w:t>
            </w:r>
          </w:p>
        </w:tc>
        <w:tc>
          <w:tcPr>
            <w:tcW w:w="7223" w:type="dxa"/>
          </w:tcPr>
          <w:p w14:paraId="1A9C0C0C" w14:textId="4AB39842" w:rsidR="00CA3CD7" w:rsidRPr="008E1246" w:rsidRDefault="0000384F" w:rsidP="00754119">
            <w:pPr>
              <w:pStyle w:val="Header"/>
              <w:rPr>
                <w:rFonts w:ascii="Arial" w:hAnsi="Arial" w:cs="Arial"/>
                <w:sz w:val="22"/>
                <w:szCs w:val="22"/>
              </w:rPr>
            </w:pPr>
            <w:r>
              <w:rPr>
                <w:rFonts w:ascii="Arial" w:hAnsi="Arial" w:cs="Arial"/>
                <w:sz w:val="22"/>
                <w:szCs w:val="22"/>
              </w:rPr>
              <w:t>Joint Services Committee 20.07.20</w:t>
            </w:r>
          </w:p>
        </w:tc>
      </w:tr>
      <w:tr w:rsidR="00CA3CD7" w:rsidRPr="008E1246" w14:paraId="5C01F1BA" w14:textId="77777777" w:rsidTr="00754119">
        <w:tc>
          <w:tcPr>
            <w:tcW w:w="2405" w:type="dxa"/>
          </w:tcPr>
          <w:p w14:paraId="26F3CCA7" w14:textId="77777777" w:rsidR="00CA3CD7" w:rsidRPr="008E1246" w:rsidRDefault="00CA3CD7" w:rsidP="00754119">
            <w:pPr>
              <w:pStyle w:val="Header"/>
              <w:rPr>
                <w:rFonts w:ascii="Arial" w:hAnsi="Arial" w:cs="Arial"/>
                <w:b/>
                <w:sz w:val="22"/>
                <w:szCs w:val="22"/>
              </w:rPr>
            </w:pPr>
            <w:r w:rsidRPr="008E1246">
              <w:rPr>
                <w:rFonts w:ascii="Arial" w:hAnsi="Arial" w:cs="Arial"/>
                <w:b/>
                <w:sz w:val="22"/>
                <w:szCs w:val="22"/>
              </w:rPr>
              <w:t xml:space="preserve">Review Date </w:t>
            </w:r>
          </w:p>
        </w:tc>
        <w:tc>
          <w:tcPr>
            <w:tcW w:w="7223" w:type="dxa"/>
          </w:tcPr>
          <w:p w14:paraId="71FEEE1E" w14:textId="0CD09551" w:rsidR="00CA3CD7" w:rsidRPr="008E1246" w:rsidRDefault="0000384F" w:rsidP="00754119">
            <w:pPr>
              <w:pStyle w:val="Header"/>
              <w:rPr>
                <w:rFonts w:ascii="Arial" w:hAnsi="Arial" w:cs="Arial"/>
                <w:sz w:val="22"/>
                <w:szCs w:val="22"/>
              </w:rPr>
            </w:pPr>
            <w:r>
              <w:rPr>
                <w:rFonts w:ascii="Arial" w:hAnsi="Arial" w:cs="Arial"/>
                <w:sz w:val="22"/>
                <w:szCs w:val="22"/>
              </w:rPr>
              <w:t xml:space="preserve">Within </w:t>
            </w:r>
            <w:r w:rsidR="00CA3CD7" w:rsidRPr="008E1246">
              <w:rPr>
                <w:rFonts w:ascii="Arial" w:hAnsi="Arial" w:cs="Arial"/>
                <w:sz w:val="22"/>
                <w:szCs w:val="22"/>
              </w:rPr>
              <w:t>3 year</w:t>
            </w:r>
            <w:r>
              <w:rPr>
                <w:rFonts w:ascii="Arial" w:hAnsi="Arial" w:cs="Arial"/>
                <w:sz w:val="22"/>
                <w:szCs w:val="22"/>
              </w:rPr>
              <w:t>s of approval</w:t>
            </w:r>
            <w:r w:rsidR="00CA3CD7" w:rsidRPr="008E1246">
              <w:rPr>
                <w:rFonts w:ascii="Arial" w:hAnsi="Arial" w:cs="Arial"/>
                <w:sz w:val="22"/>
                <w:szCs w:val="22"/>
              </w:rPr>
              <w:t xml:space="preserve"> or as and when policy guidance changes</w:t>
            </w:r>
          </w:p>
        </w:tc>
      </w:tr>
    </w:tbl>
    <w:p w14:paraId="05898581" w14:textId="07D3663B" w:rsidR="00CA3CD7" w:rsidRDefault="00CA3CD7" w:rsidP="00754119">
      <w:pPr>
        <w:spacing w:after="0" w:line="240" w:lineRule="auto"/>
      </w:pPr>
    </w:p>
    <w:p w14:paraId="54059A08" w14:textId="77777777" w:rsidR="00CA3CD7" w:rsidRDefault="00CA3CD7"/>
    <w:p w14:paraId="762C9FAE" w14:textId="519BC68D" w:rsidR="00CA3CD7" w:rsidRDefault="00CA3CD7"/>
    <w:p w14:paraId="601CFCB1" w14:textId="77777777" w:rsidR="00754119" w:rsidRDefault="00754119"/>
    <w:p w14:paraId="76FA1B1E" w14:textId="32466BCA" w:rsidR="00F25397" w:rsidRPr="008E1246" w:rsidRDefault="00754119" w:rsidP="008E1246">
      <w:pPr>
        <w:pStyle w:val="Customisabledocumentheading"/>
        <w:rPr>
          <w:rFonts w:cs="Arial"/>
          <w:sz w:val="22"/>
        </w:rPr>
      </w:pPr>
      <w:r>
        <w:rPr>
          <w:rFonts w:asciiTheme="minorHAnsi" w:hAnsiTheme="minorHAnsi" w:cs="Arial"/>
          <w:sz w:val="22"/>
        </w:rPr>
        <w:t xml:space="preserve">1. </w:t>
      </w:r>
      <w:r w:rsidR="008E1246">
        <w:rPr>
          <w:rFonts w:asciiTheme="minorHAnsi" w:hAnsiTheme="minorHAnsi" w:cs="Arial"/>
          <w:sz w:val="22"/>
        </w:rPr>
        <w:tab/>
      </w:r>
      <w:r w:rsidR="00CA3CD7" w:rsidRPr="008E1246">
        <w:rPr>
          <w:rFonts w:cs="Arial"/>
          <w:sz w:val="22"/>
        </w:rPr>
        <w:t>Introduction</w:t>
      </w:r>
    </w:p>
    <w:p w14:paraId="73EF366C" w14:textId="38FCEAB7" w:rsidR="00F25397" w:rsidRPr="008E1246" w:rsidRDefault="008E1246" w:rsidP="008E1246">
      <w:pPr>
        <w:spacing w:after="0" w:line="240" w:lineRule="auto"/>
        <w:ind w:left="1440" w:hanging="720"/>
        <w:rPr>
          <w:rFonts w:ascii="Arial" w:eastAsia="Calibri" w:hAnsi="Arial" w:cs="Arial"/>
        </w:rPr>
      </w:pPr>
      <w:r w:rsidRPr="008E1246">
        <w:rPr>
          <w:rFonts w:ascii="Arial" w:eastAsia="Calibri" w:hAnsi="Arial" w:cs="Arial"/>
        </w:rPr>
        <w:t xml:space="preserve">1.1 </w:t>
      </w:r>
      <w:r w:rsidRPr="008E1246">
        <w:rPr>
          <w:rFonts w:ascii="Arial" w:eastAsia="Calibri" w:hAnsi="Arial" w:cs="Arial"/>
        </w:rPr>
        <w:tab/>
      </w:r>
      <w:r w:rsidR="00F25397" w:rsidRPr="008E1246">
        <w:rPr>
          <w:rFonts w:ascii="Arial" w:eastAsia="Calibri" w:hAnsi="Arial" w:cs="Arial"/>
        </w:rPr>
        <w:t xml:space="preserve">The purpose of this policy is to set out </w:t>
      </w:r>
      <w:r w:rsidR="00CA3CD7" w:rsidRPr="008E1246">
        <w:rPr>
          <w:rFonts w:ascii="Arial" w:eastAsia="Calibri" w:hAnsi="Arial" w:cs="Arial"/>
        </w:rPr>
        <w:t xml:space="preserve">how Witham and Humber Drainage </w:t>
      </w:r>
      <w:r w:rsidR="000F6712" w:rsidRPr="008E1246">
        <w:rPr>
          <w:rFonts w:ascii="Arial" w:eastAsia="Calibri" w:hAnsi="Arial" w:cs="Arial"/>
        </w:rPr>
        <w:t>Boards</w:t>
      </w:r>
      <w:r w:rsidR="00F25397" w:rsidRPr="008E1246">
        <w:rPr>
          <w:rFonts w:ascii="Arial" w:eastAsia="Calibri" w:hAnsi="Arial" w:cs="Arial"/>
        </w:rPr>
        <w:t xml:space="preserve"> </w:t>
      </w:r>
      <w:r w:rsidR="00CA3CD7" w:rsidRPr="008E1246">
        <w:rPr>
          <w:rFonts w:ascii="Arial" w:eastAsia="Calibri" w:hAnsi="Arial" w:cs="Arial"/>
        </w:rPr>
        <w:t>will offer s</w:t>
      </w:r>
      <w:r w:rsidR="00F25397" w:rsidRPr="008E1246">
        <w:rPr>
          <w:rFonts w:ascii="Arial" w:eastAsia="Calibri" w:hAnsi="Arial" w:cs="Arial"/>
        </w:rPr>
        <w:t>upport to new mothers who return to work after maternity leave whilst continuing to breastfeed or express milk.</w:t>
      </w:r>
    </w:p>
    <w:p w14:paraId="3B07B60F" w14:textId="77777777" w:rsidR="00F25397" w:rsidRPr="008E1246" w:rsidRDefault="00F25397" w:rsidP="008E1246">
      <w:pPr>
        <w:spacing w:after="0" w:line="240" w:lineRule="auto"/>
        <w:rPr>
          <w:rFonts w:ascii="Arial" w:hAnsi="Arial" w:cs="Arial"/>
        </w:rPr>
      </w:pPr>
    </w:p>
    <w:p w14:paraId="02625BCD" w14:textId="06B4B292"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1.2 </w:t>
      </w:r>
      <w:r>
        <w:rPr>
          <w:rFonts w:ascii="Arial" w:eastAsia="Calibri" w:hAnsi="Arial" w:cs="Arial"/>
        </w:rPr>
        <w:tab/>
      </w:r>
      <w:r w:rsidR="0057101E" w:rsidRPr="008E1246">
        <w:rPr>
          <w:rFonts w:ascii="Arial" w:eastAsia="Calibri" w:hAnsi="Arial" w:cs="Arial"/>
        </w:rPr>
        <w:t xml:space="preserve">Witham and Humber Drainage Boards </w:t>
      </w:r>
      <w:r w:rsidR="00F25397" w:rsidRPr="008E1246">
        <w:rPr>
          <w:rFonts w:ascii="Arial" w:eastAsia="Calibri" w:hAnsi="Arial" w:cs="Arial"/>
        </w:rPr>
        <w:t xml:space="preserve">takes </w:t>
      </w:r>
      <w:r w:rsidR="0057101E" w:rsidRPr="008E1246">
        <w:rPr>
          <w:rFonts w:ascii="Arial" w:eastAsia="Calibri" w:hAnsi="Arial" w:cs="Arial"/>
        </w:rPr>
        <w:t>their</w:t>
      </w:r>
      <w:r w:rsidR="00F25397" w:rsidRPr="008E1246">
        <w:rPr>
          <w:rFonts w:ascii="Arial" w:eastAsia="Calibri" w:hAnsi="Arial" w:cs="Arial"/>
        </w:rPr>
        <w:t xml:space="preserve"> obligations under health and safety legislation seriously and view the welfare of employees as a priority. Risk assessments will always be carried out in respect of employees who have returned from maternity leave and are</w:t>
      </w:r>
      <w:r w:rsidR="0057101E" w:rsidRPr="008E1246">
        <w:rPr>
          <w:rFonts w:ascii="Arial" w:eastAsia="Calibri" w:hAnsi="Arial" w:cs="Arial"/>
        </w:rPr>
        <w:t xml:space="preserve"> </w:t>
      </w:r>
      <w:r w:rsidR="00F25397" w:rsidRPr="008E1246">
        <w:rPr>
          <w:rFonts w:ascii="Arial" w:eastAsia="Calibri" w:hAnsi="Arial" w:cs="Arial"/>
        </w:rPr>
        <w:t>breastfeeding/expressing milk.</w:t>
      </w:r>
    </w:p>
    <w:p w14:paraId="1268696B" w14:textId="77777777" w:rsidR="00F25397" w:rsidRPr="008E1246" w:rsidRDefault="00F25397" w:rsidP="008E1246">
      <w:pPr>
        <w:spacing w:after="0" w:line="240" w:lineRule="auto"/>
        <w:rPr>
          <w:rFonts w:ascii="Arial" w:eastAsia="Calibri" w:hAnsi="Arial" w:cs="Arial"/>
        </w:rPr>
      </w:pPr>
    </w:p>
    <w:p w14:paraId="4AA0EC37" w14:textId="1AD21C5F"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1.3 </w:t>
      </w:r>
      <w:r>
        <w:rPr>
          <w:rFonts w:ascii="Arial" w:eastAsia="Calibri" w:hAnsi="Arial" w:cs="Arial"/>
        </w:rPr>
        <w:tab/>
      </w:r>
      <w:r w:rsidR="00F25397" w:rsidRPr="008E1246">
        <w:rPr>
          <w:rFonts w:ascii="Arial" w:eastAsia="Calibri" w:hAnsi="Arial" w:cs="Arial"/>
        </w:rPr>
        <w:t xml:space="preserve">Risks identified must be addressed. The </w:t>
      </w:r>
      <w:r w:rsidR="000F6712" w:rsidRPr="008E1246">
        <w:rPr>
          <w:rFonts w:ascii="Arial" w:eastAsia="Calibri" w:hAnsi="Arial" w:cs="Arial"/>
        </w:rPr>
        <w:t>4 Boards</w:t>
      </w:r>
      <w:r w:rsidR="0000384F">
        <w:rPr>
          <w:rFonts w:ascii="Arial" w:eastAsia="Calibri" w:hAnsi="Arial" w:cs="Arial"/>
        </w:rPr>
        <w:t xml:space="preserve"> </w:t>
      </w:r>
      <w:r w:rsidR="00F25397" w:rsidRPr="008E1246">
        <w:rPr>
          <w:rFonts w:ascii="Arial" w:eastAsia="Calibri" w:hAnsi="Arial" w:cs="Arial"/>
        </w:rPr>
        <w:t xml:space="preserve">will </w:t>
      </w:r>
      <w:r w:rsidR="0057101E" w:rsidRPr="008E1246">
        <w:rPr>
          <w:rFonts w:ascii="Arial" w:eastAsia="Calibri" w:hAnsi="Arial" w:cs="Arial"/>
        </w:rPr>
        <w:t>review and</w:t>
      </w:r>
      <w:r w:rsidR="00F25397" w:rsidRPr="008E1246">
        <w:rPr>
          <w:rFonts w:ascii="Arial" w:eastAsia="Calibri" w:hAnsi="Arial" w:cs="Arial"/>
        </w:rPr>
        <w:t xml:space="preserve"> eliminate the risk fully or alternatively a reduction in the risk where this is acceptable. Adjustments will be made to the employee’s role in order to eliminate or reduce the risk for the period that the employee continues to breastfeed/express milk.</w:t>
      </w:r>
    </w:p>
    <w:p w14:paraId="1A92C942" w14:textId="77777777" w:rsidR="00F25397" w:rsidRPr="008E1246" w:rsidRDefault="00F25397" w:rsidP="008E1246">
      <w:pPr>
        <w:spacing w:after="0" w:line="240" w:lineRule="auto"/>
        <w:rPr>
          <w:rFonts w:ascii="Arial" w:eastAsia="Calibri" w:hAnsi="Arial" w:cs="Arial"/>
        </w:rPr>
      </w:pPr>
    </w:p>
    <w:p w14:paraId="0C3FA333" w14:textId="099726C8"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1.4 </w:t>
      </w:r>
      <w:r>
        <w:rPr>
          <w:rFonts w:ascii="Arial" w:eastAsia="Calibri" w:hAnsi="Arial" w:cs="Arial"/>
        </w:rPr>
        <w:tab/>
      </w:r>
      <w:r w:rsidR="00F25397" w:rsidRPr="008E1246">
        <w:rPr>
          <w:rFonts w:ascii="Arial" w:eastAsia="Calibri" w:hAnsi="Arial" w:cs="Arial"/>
        </w:rPr>
        <w:t xml:space="preserve">If no adjustments can be made which have the desired effect, the </w:t>
      </w:r>
      <w:r w:rsidR="000F6712" w:rsidRPr="008E1246">
        <w:rPr>
          <w:rFonts w:ascii="Arial" w:eastAsia="Calibri" w:hAnsi="Arial" w:cs="Arial"/>
        </w:rPr>
        <w:t>4 Boards</w:t>
      </w:r>
      <w:r w:rsidR="00F25397" w:rsidRPr="008E1246">
        <w:rPr>
          <w:rFonts w:ascii="Arial" w:eastAsia="Calibri" w:hAnsi="Arial" w:cs="Arial"/>
        </w:rPr>
        <w:t xml:space="preserve"> will seek suitable alternative work to be offered to the employee on a temporary basis until the risks are removed or breastfeeding/expressing milk ends. Maternity suspension on full pay will be the last resort should no alternative work be available. </w:t>
      </w:r>
    </w:p>
    <w:p w14:paraId="0064942D" w14:textId="77777777" w:rsidR="00F25397" w:rsidRPr="008E1246" w:rsidRDefault="00F25397" w:rsidP="008E1246">
      <w:pPr>
        <w:spacing w:after="0" w:line="240" w:lineRule="auto"/>
        <w:rPr>
          <w:rFonts w:ascii="Arial" w:eastAsia="Calibri" w:hAnsi="Arial" w:cs="Arial"/>
        </w:rPr>
      </w:pPr>
    </w:p>
    <w:p w14:paraId="2D95421D" w14:textId="06B777F7"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1.5 </w:t>
      </w:r>
      <w:r>
        <w:rPr>
          <w:rFonts w:ascii="Arial" w:eastAsia="Calibri" w:hAnsi="Arial" w:cs="Arial"/>
        </w:rPr>
        <w:tab/>
      </w:r>
      <w:r w:rsidR="00F25397" w:rsidRPr="008E1246">
        <w:rPr>
          <w:rFonts w:ascii="Arial" w:eastAsia="Calibri" w:hAnsi="Arial" w:cs="Arial"/>
        </w:rPr>
        <w:t xml:space="preserve">The risk assessment will focus on all relevant areas including physical, </w:t>
      </w:r>
      <w:r w:rsidR="0057101E" w:rsidRPr="008E1246">
        <w:rPr>
          <w:rFonts w:ascii="Arial" w:eastAsia="Calibri" w:hAnsi="Arial" w:cs="Arial"/>
        </w:rPr>
        <w:t xml:space="preserve">mental, </w:t>
      </w:r>
      <w:r w:rsidR="00F25397" w:rsidRPr="008E1246">
        <w:rPr>
          <w:rFonts w:ascii="Arial" w:eastAsia="Calibri" w:hAnsi="Arial" w:cs="Arial"/>
        </w:rPr>
        <w:t xml:space="preserve">biological and chemical agents and any operational methods adopted by the </w:t>
      </w:r>
      <w:r w:rsidR="000F6712" w:rsidRPr="008E1246">
        <w:rPr>
          <w:rFonts w:ascii="Arial" w:eastAsia="Calibri" w:hAnsi="Arial" w:cs="Arial"/>
        </w:rPr>
        <w:t>4 Boards</w:t>
      </w:r>
      <w:r w:rsidR="00F25397" w:rsidRPr="008E1246">
        <w:rPr>
          <w:rFonts w:ascii="Arial" w:eastAsia="Calibri" w:hAnsi="Arial" w:cs="Arial"/>
        </w:rPr>
        <w:t>.</w:t>
      </w:r>
    </w:p>
    <w:p w14:paraId="52161C1E" w14:textId="77777777" w:rsidR="00F25397" w:rsidRPr="008E1246" w:rsidRDefault="00F25397" w:rsidP="008E1246">
      <w:pPr>
        <w:spacing w:after="0" w:line="240" w:lineRule="auto"/>
        <w:rPr>
          <w:rFonts w:ascii="Arial" w:eastAsia="Calibri" w:hAnsi="Arial" w:cs="Arial"/>
        </w:rPr>
      </w:pPr>
    </w:p>
    <w:p w14:paraId="35417AFF" w14:textId="545D46A3" w:rsidR="00F25397" w:rsidRPr="008E1246" w:rsidRDefault="008E1246" w:rsidP="008E1246">
      <w:pPr>
        <w:pStyle w:val="Customisabledocumentheading"/>
        <w:rPr>
          <w:rFonts w:cs="Arial"/>
          <w:sz w:val="22"/>
        </w:rPr>
      </w:pPr>
      <w:r>
        <w:rPr>
          <w:rFonts w:cs="Arial"/>
          <w:sz w:val="22"/>
        </w:rPr>
        <w:t xml:space="preserve">2. </w:t>
      </w:r>
      <w:r>
        <w:rPr>
          <w:rFonts w:cs="Arial"/>
          <w:sz w:val="22"/>
        </w:rPr>
        <w:tab/>
      </w:r>
      <w:r w:rsidR="00F25397" w:rsidRPr="008E1246">
        <w:rPr>
          <w:rFonts w:cs="Arial"/>
          <w:sz w:val="22"/>
        </w:rPr>
        <w:t>Maternity suspension</w:t>
      </w:r>
    </w:p>
    <w:p w14:paraId="2C186925" w14:textId="318E1863"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2.1 </w:t>
      </w:r>
      <w:r>
        <w:rPr>
          <w:rFonts w:ascii="Arial" w:eastAsia="Calibri" w:hAnsi="Arial" w:cs="Arial"/>
        </w:rPr>
        <w:tab/>
      </w:r>
      <w:r w:rsidR="00F25397" w:rsidRPr="008E1246">
        <w:rPr>
          <w:rFonts w:ascii="Arial" w:eastAsia="Calibri" w:hAnsi="Arial" w:cs="Arial"/>
        </w:rPr>
        <w:t xml:space="preserve">Maternity suspension is not in any way a disciplinary action but is a protective measure for both the employee and the </w:t>
      </w:r>
      <w:r w:rsidR="000F6712" w:rsidRPr="008E1246">
        <w:rPr>
          <w:rFonts w:ascii="Arial" w:eastAsia="Calibri" w:hAnsi="Arial" w:cs="Arial"/>
        </w:rPr>
        <w:t>4 Boards</w:t>
      </w:r>
      <w:r w:rsidR="00F25397" w:rsidRPr="008E1246">
        <w:rPr>
          <w:rFonts w:ascii="Arial" w:eastAsia="Calibri" w:hAnsi="Arial" w:cs="Arial"/>
        </w:rPr>
        <w:t xml:space="preserve">. Employees will remain on full pay for the suspension period. In addition, </w:t>
      </w:r>
      <w:r w:rsidR="0000384F" w:rsidRPr="008E1246">
        <w:rPr>
          <w:rFonts w:ascii="Arial" w:eastAsia="Calibri" w:hAnsi="Arial" w:cs="Arial"/>
        </w:rPr>
        <w:t>all</w:t>
      </w:r>
      <w:r w:rsidR="00F25397" w:rsidRPr="008E1246">
        <w:rPr>
          <w:rFonts w:ascii="Arial" w:eastAsia="Calibri" w:hAnsi="Arial" w:cs="Arial"/>
        </w:rPr>
        <w:t xml:space="preserve"> the employee’s normal terms and conditions will continue to apply for the duration of the suspension.</w:t>
      </w:r>
    </w:p>
    <w:p w14:paraId="3F86887C" w14:textId="77777777" w:rsidR="00F25397" w:rsidRPr="008E1246" w:rsidRDefault="00F25397" w:rsidP="008E1246">
      <w:pPr>
        <w:spacing w:after="0" w:line="240" w:lineRule="auto"/>
        <w:rPr>
          <w:rFonts w:ascii="Arial" w:eastAsia="Calibri" w:hAnsi="Arial" w:cs="Arial"/>
        </w:rPr>
      </w:pPr>
    </w:p>
    <w:p w14:paraId="5DC70591" w14:textId="77777777" w:rsidR="00F25397" w:rsidRPr="008E1246" w:rsidRDefault="00F25397" w:rsidP="008E1246">
      <w:pPr>
        <w:spacing w:after="0" w:line="240" w:lineRule="auto"/>
        <w:rPr>
          <w:rFonts w:ascii="Arial" w:eastAsia="Calibri" w:hAnsi="Arial" w:cs="Arial"/>
        </w:rPr>
      </w:pPr>
    </w:p>
    <w:p w14:paraId="372D873C" w14:textId="6F69723A" w:rsidR="00F25397" w:rsidRPr="008E1246" w:rsidRDefault="008E1246" w:rsidP="008E1246">
      <w:pPr>
        <w:pStyle w:val="Customisabledocumentheading"/>
        <w:rPr>
          <w:rFonts w:cs="Arial"/>
          <w:sz w:val="22"/>
        </w:rPr>
      </w:pPr>
      <w:r>
        <w:rPr>
          <w:rFonts w:cs="Arial"/>
          <w:sz w:val="22"/>
        </w:rPr>
        <w:t xml:space="preserve">3. </w:t>
      </w:r>
      <w:r>
        <w:rPr>
          <w:rFonts w:cs="Arial"/>
          <w:sz w:val="22"/>
        </w:rPr>
        <w:tab/>
      </w:r>
      <w:r w:rsidR="00F25397" w:rsidRPr="008E1246">
        <w:rPr>
          <w:rFonts w:cs="Arial"/>
          <w:sz w:val="22"/>
        </w:rPr>
        <w:t>Provision for expressing milk at work</w:t>
      </w:r>
    </w:p>
    <w:p w14:paraId="10697C1C" w14:textId="0149D117"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3.1 </w:t>
      </w:r>
      <w:r>
        <w:rPr>
          <w:rFonts w:ascii="Arial" w:eastAsia="Calibri" w:hAnsi="Arial" w:cs="Arial"/>
        </w:rPr>
        <w:tab/>
      </w:r>
      <w:r w:rsidR="00F25397" w:rsidRPr="008E1246">
        <w:rPr>
          <w:rFonts w:ascii="Arial" w:eastAsia="Calibri" w:hAnsi="Arial" w:cs="Arial"/>
        </w:rPr>
        <w:t>Employees who are breastfeeding/expressing milk at work should, wherever possible, do this during their contractual rest breaks (</w:t>
      </w:r>
      <w:r w:rsidR="0000384F" w:rsidRPr="008E1246">
        <w:rPr>
          <w:rFonts w:ascii="Arial" w:eastAsia="Calibri" w:hAnsi="Arial" w:cs="Arial"/>
        </w:rPr>
        <w:t>e.g.</w:t>
      </w:r>
      <w:r w:rsidR="00F25397" w:rsidRPr="008E1246">
        <w:rPr>
          <w:rFonts w:ascii="Arial" w:eastAsia="Calibri" w:hAnsi="Arial" w:cs="Arial"/>
        </w:rPr>
        <w:t xml:space="preserve"> lunchtime). If this is not possible a time should be agreed between the employee and the line manager. </w:t>
      </w:r>
    </w:p>
    <w:p w14:paraId="18944E2F" w14:textId="77777777" w:rsidR="008E1246" w:rsidRDefault="008E1246" w:rsidP="008E1246">
      <w:pPr>
        <w:spacing w:after="0" w:line="240" w:lineRule="auto"/>
        <w:ind w:left="720"/>
        <w:rPr>
          <w:rFonts w:ascii="Arial" w:eastAsia="Calibri" w:hAnsi="Arial" w:cs="Arial"/>
        </w:rPr>
      </w:pPr>
    </w:p>
    <w:p w14:paraId="39CAF7A5" w14:textId="738CA4AF"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3.2 </w:t>
      </w:r>
      <w:r>
        <w:rPr>
          <w:rFonts w:ascii="Arial" w:eastAsia="Calibri" w:hAnsi="Arial" w:cs="Arial"/>
        </w:rPr>
        <w:tab/>
      </w:r>
      <w:r w:rsidR="00F25397" w:rsidRPr="008E1246">
        <w:rPr>
          <w:rFonts w:ascii="Arial" w:eastAsia="Calibri" w:hAnsi="Arial" w:cs="Arial"/>
        </w:rPr>
        <w:t>Private facilities for breastfeeding/expressing milk will be provided. If milk is to be kept in a communal fridge, it must have a clearly visible label.</w:t>
      </w:r>
    </w:p>
    <w:p w14:paraId="3A8B34A2" w14:textId="77777777" w:rsidR="00F25397" w:rsidRPr="008E1246" w:rsidRDefault="00F25397" w:rsidP="008E1246">
      <w:pPr>
        <w:spacing w:after="0" w:line="240" w:lineRule="auto"/>
        <w:rPr>
          <w:rFonts w:ascii="Arial" w:eastAsia="Calibri" w:hAnsi="Arial" w:cs="Arial"/>
        </w:rPr>
      </w:pPr>
    </w:p>
    <w:p w14:paraId="096EED77" w14:textId="02763A85" w:rsidR="00F25397" w:rsidRPr="008E1246" w:rsidRDefault="008E1246" w:rsidP="008E1246">
      <w:pPr>
        <w:pStyle w:val="Customisabledocumentheading"/>
        <w:rPr>
          <w:rFonts w:cs="Arial"/>
          <w:sz w:val="22"/>
        </w:rPr>
      </w:pPr>
      <w:r>
        <w:rPr>
          <w:rFonts w:cs="Arial"/>
          <w:sz w:val="22"/>
        </w:rPr>
        <w:t xml:space="preserve">4. </w:t>
      </w:r>
      <w:r>
        <w:rPr>
          <w:rFonts w:cs="Arial"/>
          <w:sz w:val="22"/>
        </w:rPr>
        <w:tab/>
      </w:r>
      <w:r w:rsidR="00F25397" w:rsidRPr="008E1246">
        <w:rPr>
          <w:rFonts w:cs="Arial"/>
          <w:sz w:val="22"/>
        </w:rPr>
        <w:t>Time off to breastfeed</w:t>
      </w:r>
    </w:p>
    <w:p w14:paraId="7F98B40F" w14:textId="224F5D61"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4.1 </w:t>
      </w:r>
      <w:r>
        <w:rPr>
          <w:rFonts w:ascii="Arial" w:eastAsia="Calibri" w:hAnsi="Arial" w:cs="Arial"/>
        </w:rPr>
        <w:tab/>
      </w:r>
      <w:r w:rsidR="00F25397" w:rsidRPr="008E1246">
        <w:rPr>
          <w:rFonts w:ascii="Arial" w:eastAsia="Calibri" w:hAnsi="Arial" w:cs="Arial"/>
        </w:rPr>
        <w:t xml:space="preserve">An employee may make a request for flexible working in order to take time off for the purposes of breastfeeding her baby. However, the policy is to agree a permanent change to working hours as a result of a flexible working request and therefore this may not be in the employee’s best interests. </w:t>
      </w:r>
    </w:p>
    <w:p w14:paraId="2040AEBE" w14:textId="77777777" w:rsidR="00F25397" w:rsidRPr="008E1246" w:rsidRDefault="00F25397" w:rsidP="008E1246">
      <w:pPr>
        <w:spacing w:after="0" w:line="240" w:lineRule="auto"/>
        <w:rPr>
          <w:rFonts w:ascii="Arial" w:eastAsia="Calibri" w:hAnsi="Arial" w:cs="Arial"/>
        </w:rPr>
      </w:pPr>
    </w:p>
    <w:p w14:paraId="6C7C7C46" w14:textId="414908FE"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4.2 </w:t>
      </w:r>
      <w:r>
        <w:rPr>
          <w:rFonts w:ascii="Arial" w:eastAsia="Calibri" w:hAnsi="Arial" w:cs="Arial"/>
        </w:rPr>
        <w:tab/>
      </w:r>
      <w:r w:rsidR="00F25397" w:rsidRPr="008E1246">
        <w:rPr>
          <w:rFonts w:ascii="Arial" w:eastAsia="Calibri" w:hAnsi="Arial" w:cs="Arial"/>
        </w:rPr>
        <w:t xml:space="preserve">Any other arrangements regarding time off for the employee to breastfeed must be discussed and agreed in advance with her line manager. The arrangements must be </w:t>
      </w:r>
      <w:r w:rsidR="0000384F" w:rsidRPr="008E1246">
        <w:rPr>
          <w:rFonts w:ascii="Arial" w:eastAsia="Calibri" w:hAnsi="Arial" w:cs="Arial"/>
        </w:rPr>
        <w:t>reviewed,</w:t>
      </w:r>
      <w:r w:rsidR="00F25397" w:rsidRPr="008E1246">
        <w:rPr>
          <w:rFonts w:ascii="Arial" w:eastAsia="Calibri" w:hAnsi="Arial" w:cs="Arial"/>
        </w:rPr>
        <w:t xml:space="preserve"> and a date of the review set if working hours have been reduced as part of the arrangements.</w:t>
      </w:r>
    </w:p>
    <w:p w14:paraId="7EB86DAE" w14:textId="77777777" w:rsidR="00F25397" w:rsidRPr="008E1246" w:rsidRDefault="00F25397" w:rsidP="008E1246">
      <w:pPr>
        <w:spacing w:after="0" w:line="240" w:lineRule="auto"/>
        <w:rPr>
          <w:rFonts w:ascii="Arial" w:eastAsia="Calibri" w:hAnsi="Arial" w:cs="Arial"/>
        </w:rPr>
      </w:pPr>
    </w:p>
    <w:p w14:paraId="0454ADEA" w14:textId="44FBAD66" w:rsidR="00F25397" w:rsidRPr="008E1246" w:rsidRDefault="008E1246" w:rsidP="008E1246">
      <w:pPr>
        <w:pStyle w:val="Customisabledocumentheading"/>
        <w:rPr>
          <w:rFonts w:cs="Arial"/>
          <w:sz w:val="22"/>
        </w:rPr>
      </w:pPr>
      <w:r>
        <w:rPr>
          <w:rFonts w:cs="Arial"/>
          <w:sz w:val="22"/>
        </w:rPr>
        <w:t xml:space="preserve">5. </w:t>
      </w:r>
      <w:r>
        <w:rPr>
          <w:rFonts w:cs="Arial"/>
          <w:sz w:val="22"/>
        </w:rPr>
        <w:tab/>
      </w:r>
      <w:r w:rsidR="00F25397" w:rsidRPr="008E1246">
        <w:rPr>
          <w:rFonts w:cs="Arial"/>
          <w:sz w:val="22"/>
        </w:rPr>
        <w:t>Dismissal</w:t>
      </w:r>
    </w:p>
    <w:p w14:paraId="3FA0ADAB" w14:textId="3D33E251" w:rsidR="00F25397" w:rsidRPr="008E1246" w:rsidRDefault="008E1246" w:rsidP="008E1246">
      <w:pPr>
        <w:spacing w:after="0" w:line="240" w:lineRule="auto"/>
        <w:ind w:left="1440" w:hanging="720"/>
        <w:rPr>
          <w:rFonts w:ascii="Arial" w:eastAsia="Calibri" w:hAnsi="Arial" w:cs="Arial"/>
        </w:rPr>
      </w:pPr>
      <w:r>
        <w:rPr>
          <w:rFonts w:ascii="Arial" w:eastAsia="Calibri" w:hAnsi="Arial" w:cs="Arial"/>
        </w:rPr>
        <w:t xml:space="preserve">5.1 </w:t>
      </w:r>
      <w:r>
        <w:rPr>
          <w:rFonts w:ascii="Arial" w:eastAsia="Calibri" w:hAnsi="Arial" w:cs="Arial"/>
        </w:rPr>
        <w:tab/>
      </w:r>
      <w:r w:rsidR="00F25397" w:rsidRPr="008E1246">
        <w:rPr>
          <w:rFonts w:ascii="Arial" w:eastAsia="Calibri" w:hAnsi="Arial" w:cs="Arial"/>
        </w:rPr>
        <w:t>Dismissal for reasons related to breastfeeding or expressing milk is automatically unfair. In addition, a woman must not suffer any detriment because she is breastfeeding or expressing milk.</w:t>
      </w:r>
    </w:p>
    <w:p w14:paraId="123353CA" w14:textId="77777777" w:rsidR="00F25397" w:rsidRPr="008E1246" w:rsidRDefault="00F25397" w:rsidP="008E1246">
      <w:pPr>
        <w:spacing w:after="0" w:line="240" w:lineRule="auto"/>
        <w:rPr>
          <w:rFonts w:ascii="Arial" w:eastAsia="Calibri" w:hAnsi="Arial" w:cs="Arial"/>
        </w:rPr>
      </w:pPr>
    </w:p>
    <w:p w14:paraId="34E5604E" w14:textId="77777777" w:rsidR="00F25397" w:rsidRPr="008E1246" w:rsidRDefault="00F25397" w:rsidP="008E1246">
      <w:pPr>
        <w:spacing w:after="0" w:line="240" w:lineRule="auto"/>
        <w:rPr>
          <w:rFonts w:ascii="Arial" w:hAnsi="Arial" w:cs="Arial"/>
        </w:rPr>
      </w:pPr>
    </w:p>
    <w:sectPr w:rsidR="00F25397" w:rsidRPr="008E1246" w:rsidSect="008B6641">
      <w:headerReference w:type="default" r:id="rId14"/>
      <w:footerReference w:type="even" r:id="rId15"/>
      <w:footerReference w:type="default" r:id="rId1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BA26F" w14:textId="77777777" w:rsidR="00390661" w:rsidRDefault="00390661" w:rsidP="008B6641">
      <w:pPr>
        <w:spacing w:after="0" w:line="240" w:lineRule="auto"/>
      </w:pPr>
      <w:r>
        <w:separator/>
      </w:r>
    </w:p>
  </w:endnote>
  <w:endnote w:type="continuationSeparator" w:id="0">
    <w:p w14:paraId="7B37A156" w14:textId="77777777" w:rsidR="00390661" w:rsidRDefault="00390661" w:rsidP="008B6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0309516"/>
      <w:docPartObj>
        <w:docPartGallery w:val="Page Numbers (Bottom of Page)"/>
        <w:docPartUnique/>
      </w:docPartObj>
    </w:sdtPr>
    <w:sdtEndPr>
      <w:rPr>
        <w:rStyle w:val="PageNumber"/>
      </w:rPr>
    </w:sdtEndPr>
    <w:sdtContent>
      <w:p w14:paraId="42A64334" w14:textId="1418DA10" w:rsidR="00CA3CD7" w:rsidRDefault="00CA3CD7"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43FF4E" w14:textId="77777777" w:rsidR="00CA3CD7" w:rsidRDefault="00CA3C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1372272"/>
      <w:docPartObj>
        <w:docPartGallery w:val="Page Numbers (Bottom of Page)"/>
        <w:docPartUnique/>
      </w:docPartObj>
    </w:sdtPr>
    <w:sdtEndPr>
      <w:rPr>
        <w:rStyle w:val="PageNumber"/>
      </w:rPr>
    </w:sdtEndPr>
    <w:sdtContent>
      <w:p w14:paraId="1FA713BB" w14:textId="7C8C9CFA" w:rsidR="00CA3CD7" w:rsidRDefault="00CA3CD7" w:rsidP="00C86F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43FF54" w14:textId="77777777" w:rsidR="00CA3CD7" w:rsidRDefault="00CA3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06D849" w14:textId="77777777" w:rsidR="00390661" w:rsidRDefault="00390661" w:rsidP="008B6641">
      <w:pPr>
        <w:spacing w:after="0" w:line="240" w:lineRule="auto"/>
      </w:pPr>
      <w:r>
        <w:separator/>
      </w:r>
    </w:p>
  </w:footnote>
  <w:footnote w:type="continuationSeparator" w:id="0">
    <w:p w14:paraId="07D68D02" w14:textId="77777777" w:rsidR="00390661" w:rsidRDefault="00390661" w:rsidP="008B6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FDDB" w14:textId="24BF6C93" w:rsidR="00643AD9" w:rsidRPr="006F023F" w:rsidRDefault="00390661" w:rsidP="00F95C99">
    <w:pPr>
      <w:pStyle w:val="Header"/>
      <w:jc w:val="center"/>
      <w:rPr>
        <w:sz w:val="20"/>
        <w:szCs w:val="20"/>
      </w:rPr>
    </w:pPr>
    <w:sdt>
      <w:sdtPr>
        <w:rPr>
          <w:sz w:val="20"/>
          <w:szCs w:val="20"/>
        </w:rPr>
        <w:id w:val="-1830197631"/>
        <w:docPartObj>
          <w:docPartGallery w:val="Watermarks"/>
          <w:docPartUnique/>
        </w:docPartObj>
      </w:sdtPr>
      <w:sdtEndPr/>
      <w:sdtContent>
        <w:r>
          <w:rPr>
            <w:noProof/>
            <w:sz w:val="20"/>
            <w:szCs w:val="20"/>
          </w:rPr>
          <w:pict w14:anchorId="306648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left:0;text-align:left;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sdtContent>
    </w:sdt>
    <w:r w:rsidR="00883366">
      <w:rPr>
        <w:sz w:val="20"/>
        <w:szCs w:val="20"/>
      </w:rPr>
      <w:t>WITHAM AND HUMBER DRAINAGE BOARDS</w:t>
    </w:r>
  </w:p>
  <w:p w14:paraId="6F8595BE" w14:textId="77777777" w:rsidR="00643AD9" w:rsidRDefault="00643AD9" w:rsidP="00F95C99">
    <w:pPr>
      <w:pStyle w:val="Header"/>
      <w:jc w:val="center"/>
    </w:pPr>
  </w:p>
  <w:p w14:paraId="72CE9C65" w14:textId="77777777" w:rsidR="00643AD9" w:rsidRDefault="00643AD9" w:rsidP="00F95C99">
    <w:pPr>
      <w:pStyle w:val="Header"/>
      <w:jc w:val="center"/>
      <w:rPr>
        <w:i/>
        <w:color w:val="A6A6A6" w:themeColor="background1" w:themeShade="A6"/>
        <w:sz w:val="16"/>
        <w:szCs w:val="16"/>
      </w:rPr>
    </w:pPr>
    <w:r w:rsidRPr="00656C85">
      <w:rPr>
        <w:i/>
        <w:color w:val="A6A6A6" w:themeColor="background1" w:themeShade="A6"/>
        <w:sz w:val="16"/>
        <w:szCs w:val="16"/>
      </w:rPr>
      <w:t xml:space="preserve">Four independent statutory Land Drainage and Flood </w:t>
    </w:r>
    <w:r>
      <w:rPr>
        <w:i/>
        <w:color w:val="A6A6A6" w:themeColor="background1" w:themeShade="A6"/>
        <w:sz w:val="16"/>
        <w:szCs w:val="16"/>
      </w:rPr>
      <w:t xml:space="preserve">Risk Management </w:t>
    </w:r>
    <w:r w:rsidRPr="00656C85">
      <w:rPr>
        <w:i/>
        <w:color w:val="A6A6A6" w:themeColor="background1" w:themeShade="A6"/>
        <w:sz w:val="16"/>
        <w:szCs w:val="16"/>
      </w:rPr>
      <w:t>Authorities working in partnership.</w:t>
    </w:r>
  </w:p>
  <w:p w14:paraId="7B52D0FD" w14:textId="77777777" w:rsidR="00643AD9" w:rsidRPr="00656C85" w:rsidRDefault="00643AD9" w:rsidP="00F95C99">
    <w:pPr>
      <w:pStyle w:val="Header"/>
      <w:jc w:val="center"/>
      <w:rPr>
        <w:i/>
        <w:color w:val="A6A6A6" w:themeColor="background1" w:themeShade="A6"/>
        <w:sz w:val="16"/>
        <w:szCs w:val="16"/>
      </w:rPr>
    </w:pPr>
  </w:p>
  <w:p w14:paraId="3229848F" w14:textId="77777777" w:rsidR="00643AD9" w:rsidRDefault="00643A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41"/>
    <w:rsid w:val="0000384F"/>
    <w:rsid w:val="00067E76"/>
    <w:rsid w:val="000D6E66"/>
    <w:rsid w:val="000F6712"/>
    <w:rsid w:val="00114C64"/>
    <w:rsid w:val="001807C0"/>
    <w:rsid w:val="00224D22"/>
    <w:rsid w:val="00390661"/>
    <w:rsid w:val="0039152E"/>
    <w:rsid w:val="00400F79"/>
    <w:rsid w:val="00477D2B"/>
    <w:rsid w:val="00564788"/>
    <w:rsid w:val="0057101E"/>
    <w:rsid w:val="005754BE"/>
    <w:rsid w:val="00643AD9"/>
    <w:rsid w:val="00693FA7"/>
    <w:rsid w:val="006C2979"/>
    <w:rsid w:val="00745DF9"/>
    <w:rsid w:val="00754119"/>
    <w:rsid w:val="007613C2"/>
    <w:rsid w:val="00786160"/>
    <w:rsid w:val="007B7D13"/>
    <w:rsid w:val="007D71A3"/>
    <w:rsid w:val="00806085"/>
    <w:rsid w:val="00864001"/>
    <w:rsid w:val="00883366"/>
    <w:rsid w:val="008B6641"/>
    <w:rsid w:val="008E1246"/>
    <w:rsid w:val="009E1EBC"/>
    <w:rsid w:val="00A06070"/>
    <w:rsid w:val="00A259F7"/>
    <w:rsid w:val="00AA7706"/>
    <w:rsid w:val="00B43192"/>
    <w:rsid w:val="00B74DB7"/>
    <w:rsid w:val="00BD0C3B"/>
    <w:rsid w:val="00CA3CD7"/>
    <w:rsid w:val="00CF7614"/>
    <w:rsid w:val="00D13F46"/>
    <w:rsid w:val="00D70463"/>
    <w:rsid w:val="00DB0E45"/>
    <w:rsid w:val="00E0162A"/>
    <w:rsid w:val="00EA343C"/>
    <w:rsid w:val="00F14C78"/>
    <w:rsid w:val="00F25397"/>
    <w:rsid w:val="00F95C99"/>
    <w:rsid w:val="00FA27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D4B4B15"/>
  <w15:chartTrackingRefBased/>
  <w15:docId w15:val="{25599140-B0D6-4FB5-AE8E-DB942949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A276D"/>
    <w:pPr>
      <w:keepNext/>
      <w:spacing w:after="0" w:line="240" w:lineRule="auto"/>
      <w:outlineLvl w:val="0"/>
    </w:pPr>
    <w:rPr>
      <w:rFonts w:ascii="Arial" w:eastAsia="Times New Roman" w:hAnsi="Arial" w:cs="Times New Roman"/>
      <w:b/>
      <w:color w:val="0000FF"/>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qFormat/>
    <w:rsid w:val="008B6641"/>
    <w:pPr>
      <w:tabs>
        <w:tab w:val="center" w:pos="4513"/>
        <w:tab w:val="right" w:pos="9026"/>
      </w:tabs>
      <w:spacing w:after="0" w:line="240" w:lineRule="auto"/>
    </w:pPr>
  </w:style>
  <w:style w:type="character" w:customStyle="1" w:styleId="HeaderChar">
    <w:name w:val="Header Char"/>
    <w:aliases w:val="Customisable document title Char"/>
    <w:basedOn w:val="DefaultParagraphFont"/>
    <w:link w:val="Header"/>
    <w:uiPriority w:val="99"/>
    <w:rsid w:val="008B6641"/>
  </w:style>
  <w:style w:type="paragraph" w:styleId="Footer">
    <w:name w:val="footer"/>
    <w:basedOn w:val="Normal"/>
    <w:link w:val="FooterChar"/>
    <w:uiPriority w:val="99"/>
    <w:unhideWhenUsed/>
    <w:rsid w:val="008B66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641"/>
  </w:style>
  <w:style w:type="character" w:styleId="Hyperlink">
    <w:name w:val="Hyperlink"/>
    <w:basedOn w:val="DefaultParagraphFont"/>
    <w:uiPriority w:val="99"/>
    <w:unhideWhenUsed/>
    <w:rsid w:val="008B6641"/>
    <w:rPr>
      <w:color w:val="0563C1" w:themeColor="hyperlink"/>
      <w:u w:val="single"/>
    </w:rPr>
  </w:style>
  <w:style w:type="character" w:styleId="Mention">
    <w:name w:val="Mention"/>
    <w:basedOn w:val="DefaultParagraphFont"/>
    <w:uiPriority w:val="99"/>
    <w:semiHidden/>
    <w:unhideWhenUsed/>
    <w:rsid w:val="008B6641"/>
    <w:rPr>
      <w:color w:val="2B579A"/>
      <w:shd w:val="clear" w:color="auto" w:fill="E6E6E6"/>
    </w:rPr>
  </w:style>
  <w:style w:type="paragraph" w:styleId="BalloonText">
    <w:name w:val="Balloon Text"/>
    <w:basedOn w:val="Normal"/>
    <w:link w:val="BalloonTextChar"/>
    <w:uiPriority w:val="99"/>
    <w:semiHidden/>
    <w:unhideWhenUsed/>
    <w:rsid w:val="00F14C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C78"/>
    <w:rPr>
      <w:rFonts w:ascii="Segoe UI" w:hAnsi="Segoe UI" w:cs="Segoe UI"/>
      <w:sz w:val="18"/>
      <w:szCs w:val="18"/>
    </w:rPr>
  </w:style>
  <w:style w:type="character" w:customStyle="1" w:styleId="apple-converted-space">
    <w:name w:val="apple-converted-space"/>
    <w:basedOn w:val="DefaultParagraphFont"/>
    <w:rsid w:val="00114C64"/>
  </w:style>
  <w:style w:type="character" w:customStyle="1" w:styleId="Heading1Char">
    <w:name w:val="Heading 1 Char"/>
    <w:basedOn w:val="DefaultParagraphFont"/>
    <w:link w:val="Heading1"/>
    <w:rsid w:val="00FA276D"/>
    <w:rPr>
      <w:rFonts w:ascii="Arial" w:eastAsia="Times New Roman" w:hAnsi="Arial" w:cs="Times New Roman"/>
      <w:b/>
      <w:color w:val="0000FF"/>
      <w:sz w:val="26"/>
      <w:szCs w:val="20"/>
      <w:lang w:eastAsia="en-GB"/>
    </w:rPr>
  </w:style>
  <w:style w:type="table" w:styleId="TableGrid">
    <w:name w:val="Table Grid"/>
    <w:basedOn w:val="TableNormal"/>
    <w:uiPriority w:val="59"/>
    <w:rsid w:val="00FA27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Box">
    <w:name w:val="AnswerBox"/>
    <w:basedOn w:val="Normal"/>
    <w:qFormat/>
    <w:rsid w:val="00FA276D"/>
    <w:pPr>
      <w:pBdr>
        <w:top w:val="single" w:sz="4" w:space="1" w:color="auto"/>
        <w:left w:val="single" w:sz="4" w:space="4" w:color="auto"/>
        <w:bottom w:val="single" w:sz="4" w:space="20" w:color="auto"/>
        <w:right w:val="single" w:sz="4" w:space="4" w:color="auto"/>
      </w:pBdr>
      <w:spacing w:before="120" w:after="120" w:line="264" w:lineRule="auto"/>
    </w:pPr>
    <w:rPr>
      <w:rFonts w:ascii="Verdana" w:eastAsia="MS Mincho" w:hAnsi="Verdana" w:cs="Times New Roman"/>
      <w:sz w:val="24"/>
      <w:szCs w:val="24"/>
    </w:rPr>
  </w:style>
  <w:style w:type="character" w:customStyle="1" w:styleId="notes">
    <w:name w:val="notes"/>
    <w:uiPriority w:val="1"/>
    <w:qFormat/>
    <w:rsid w:val="00FA276D"/>
    <w:rPr>
      <w:sz w:val="22"/>
      <w:szCs w:val="22"/>
    </w:rPr>
  </w:style>
  <w:style w:type="paragraph" w:styleId="NormalWeb">
    <w:name w:val="Normal (Web)"/>
    <w:basedOn w:val="Normal"/>
    <w:uiPriority w:val="99"/>
    <w:unhideWhenUsed/>
    <w:rsid w:val="00FA276D"/>
    <w:pPr>
      <w:spacing w:before="100" w:beforeAutospacing="1" w:after="100" w:afterAutospacing="1" w:line="240" w:lineRule="auto"/>
    </w:pPr>
    <w:rPr>
      <w:rFonts w:ascii="Times New Roman" w:hAnsi="Times New Roman" w:cs="Times New Roman"/>
      <w:sz w:val="24"/>
      <w:szCs w:val="24"/>
      <w:lang w:val="en-US"/>
    </w:rPr>
  </w:style>
  <w:style w:type="paragraph" w:customStyle="1" w:styleId="Customisabledocumentheading">
    <w:name w:val="Customisable document heading"/>
    <w:basedOn w:val="Normal"/>
    <w:next w:val="Normal"/>
    <w:qFormat/>
    <w:rsid w:val="00E0162A"/>
    <w:pPr>
      <w:spacing w:after="0" w:line="240" w:lineRule="auto"/>
    </w:pPr>
    <w:rPr>
      <w:rFonts w:ascii="Arial" w:eastAsia="Calibri" w:hAnsi="Arial" w:cs="Times New Roman"/>
      <w:b/>
      <w:sz w:val="24"/>
    </w:rPr>
  </w:style>
  <w:style w:type="paragraph" w:styleId="Revision">
    <w:name w:val="Revision"/>
    <w:hidden/>
    <w:uiPriority w:val="99"/>
    <w:semiHidden/>
    <w:rsid w:val="000F6712"/>
    <w:pPr>
      <w:spacing w:after="0" w:line="240" w:lineRule="auto"/>
    </w:pPr>
  </w:style>
  <w:style w:type="character" w:styleId="PageNumber">
    <w:name w:val="page number"/>
    <w:basedOn w:val="DefaultParagraphFont"/>
    <w:uiPriority w:val="99"/>
    <w:semiHidden/>
    <w:unhideWhenUsed/>
    <w:rsid w:val="00CA3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496467">
      <w:bodyDiv w:val="1"/>
      <w:marLeft w:val="0"/>
      <w:marRight w:val="0"/>
      <w:marTop w:val="0"/>
      <w:marBottom w:val="0"/>
      <w:divBdr>
        <w:top w:val="none" w:sz="0" w:space="0" w:color="auto"/>
        <w:left w:val="none" w:sz="0" w:space="0" w:color="auto"/>
        <w:bottom w:val="none" w:sz="0" w:space="0" w:color="auto"/>
        <w:right w:val="none" w:sz="0" w:space="0" w:color="auto"/>
      </w:divBdr>
      <w:divsChild>
        <w:div w:id="489292148">
          <w:marLeft w:val="0"/>
          <w:marRight w:val="0"/>
          <w:marTop w:val="0"/>
          <w:marBottom w:val="0"/>
          <w:divBdr>
            <w:top w:val="none" w:sz="0" w:space="0" w:color="auto"/>
            <w:left w:val="none" w:sz="0" w:space="0" w:color="auto"/>
            <w:bottom w:val="none" w:sz="0" w:space="0" w:color="auto"/>
            <w:right w:val="none" w:sz="0" w:space="0" w:color="auto"/>
          </w:divBdr>
        </w:div>
        <w:div w:id="1882280474">
          <w:marLeft w:val="0"/>
          <w:marRight w:val="0"/>
          <w:marTop w:val="0"/>
          <w:marBottom w:val="0"/>
          <w:divBdr>
            <w:top w:val="none" w:sz="0" w:space="0" w:color="auto"/>
            <w:left w:val="none" w:sz="0" w:space="0" w:color="auto"/>
            <w:bottom w:val="none" w:sz="0" w:space="0" w:color="auto"/>
            <w:right w:val="none" w:sz="0" w:space="0" w:color="auto"/>
          </w:divBdr>
          <w:divsChild>
            <w:div w:id="1318530847">
              <w:marLeft w:val="0"/>
              <w:marRight w:val="0"/>
              <w:marTop w:val="0"/>
              <w:marBottom w:val="0"/>
              <w:divBdr>
                <w:top w:val="none" w:sz="0" w:space="0" w:color="auto"/>
                <w:left w:val="none" w:sz="0" w:space="0" w:color="auto"/>
                <w:bottom w:val="none" w:sz="0" w:space="0" w:color="auto"/>
                <w:right w:val="none" w:sz="0" w:space="0" w:color="auto"/>
              </w:divBdr>
            </w:div>
            <w:div w:id="1078870479">
              <w:marLeft w:val="0"/>
              <w:marRight w:val="0"/>
              <w:marTop w:val="0"/>
              <w:marBottom w:val="0"/>
              <w:divBdr>
                <w:top w:val="none" w:sz="0" w:space="0" w:color="auto"/>
                <w:left w:val="none" w:sz="0" w:space="0" w:color="auto"/>
                <w:bottom w:val="none" w:sz="0" w:space="0" w:color="auto"/>
                <w:right w:val="none" w:sz="0" w:space="0" w:color="auto"/>
              </w:divBdr>
            </w:div>
            <w:div w:id="1338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northeastlindsey-idb.org.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witham3idb.gov.uk"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upperwitham-idb.gov.uk"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witham-1st-idb.gov.uk"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766</Words>
  <Characters>4370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Flower</dc:creator>
  <cp:keywords/>
  <dc:description/>
  <cp:lastModifiedBy>Sarah Walden</cp:lastModifiedBy>
  <cp:revision>2</cp:revision>
  <cp:lastPrinted>2017-05-10T12:53:00Z</cp:lastPrinted>
  <dcterms:created xsi:type="dcterms:W3CDTF">2020-07-07T00:05:00Z</dcterms:created>
  <dcterms:modified xsi:type="dcterms:W3CDTF">2020-07-07T00:05:00Z</dcterms:modified>
</cp:coreProperties>
</file>