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CC70AA" w:rsidP="00FA276D">
      <w:pPr>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7C1C8DBF" w14:textId="67B57E56" w:rsidR="004A7F9E" w:rsidRPr="003B5F2E" w:rsidRDefault="004A7F9E" w:rsidP="003B5F2E">
      <w:pPr>
        <w:jc w:val="center"/>
        <w:rPr>
          <w:b/>
          <w:sz w:val="28"/>
          <w:szCs w:val="28"/>
        </w:rPr>
      </w:pPr>
      <w:r w:rsidRPr="0096155D">
        <w:rPr>
          <w:b/>
          <w:sz w:val="28"/>
          <w:szCs w:val="28"/>
        </w:rPr>
        <w:t>Equality, Valuing Diversity policy</w:t>
      </w:r>
    </w:p>
    <w:tbl>
      <w:tblPr>
        <w:tblW w:w="0" w:type="auto"/>
        <w:tblCellMar>
          <w:top w:w="15" w:type="dxa"/>
          <w:left w:w="15" w:type="dxa"/>
          <w:bottom w:w="15" w:type="dxa"/>
          <w:right w:w="15" w:type="dxa"/>
        </w:tblCellMar>
        <w:tblLook w:val="04A0" w:firstRow="1" w:lastRow="0" w:firstColumn="1" w:lastColumn="0" w:noHBand="0" w:noVBand="1"/>
      </w:tblPr>
      <w:tblGrid>
        <w:gridCol w:w="1573"/>
        <w:gridCol w:w="8055"/>
      </w:tblGrid>
      <w:tr w:rsidR="004A7F9E" w:rsidRPr="000D092C" w14:paraId="1729AE64" w14:textId="77777777" w:rsidTr="006D626B">
        <w:tc>
          <w:tcPr>
            <w:tcW w:w="0" w:type="auto"/>
            <w:tcBorders>
              <w:top w:val="single" w:sz="4" w:space="0" w:color="000000"/>
              <w:left w:val="single" w:sz="4" w:space="0" w:color="000000"/>
              <w:bottom w:val="single" w:sz="4" w:space="0" w:color="000000"/>
              <w:right w:val="single" w:sz="4" w:space="0" w:color="000000"/>
            </w:tcBorders>
            <w:hideMark/>
          </w:tcPr>
          <w:p w14:paraId="61EF78B3" w14:textId="77777777" w:rsidR="004A7F9E" w:rsidRPr="006E04BB" w:rsidRDefault="004A7F9E" w:rsidP="006D626B">
            <w:pPr>
              <w:spacing w:after="0" w:line="240" w:lineRule="auto"/>
              <w:rPr>
                <w:rFonts w:eastAsia="Times New Roman" w:cs="Times New Roman"/>
                <w:b/>
              </w:rPr>
            </w:pPr>
            <w:r w:rsidRPr="006E04BB">
              <w:rPr>
                <w:rFonts w:eastAsia="Times New Roman" w:cs="Times New Roman"/>
                <w:b/>
              </w:rPr>
              <w:t xml:space="preserve">Background </w:t>
            </w:r>
          </w:p>
        </w:tc>
        <w:tc>
          <w:tcPr>
            <w:tcW w:w="0" w:type="auto"/>
            <w:tcBorders>
              <w:top w:val="single" w:sz="4" w:space="0" w:color="000000"/>
              <w:left w:val="single" w:sz="4" w:space="0" w:color="000000"/>
              <w:bottom w:val="single" w:sz="4" w:space="0" w:color="000000"/>
              <w:right w:val="single" w:sz="4" w:space="0" w:color="000000"/>
            </w:tcBorders>
            <w:hideMark/>
          </w:tcPr>
          <w:p w14:paraId="7ADB8B6E" w14:textId="33AF8630" w:rsidR="004A7F9E" w:rsidRDefault="004A7F9E" w:rsidP="006D626B">
            <w:pPr>
              <w:spacing w:after="0" w:line="240" w:lineRule="auto"/>
              <w:rPr>
                <w:rFonts w:eastAsia="Times New Roman" w:cs="Arial"/>
              </w:rPr>
            </w:pPr>
            <w:r w:rsidRPr="000D092C">
              <w:rPr>
                <w:rFonts w:eastAsia="Times New Roman" w:cs="Arial"/>
              </w:rPr>
              <w:t xml:space="preserve">As part of our on-going commitment to promoting equality, valuing diversity, </w:t>
            </w:r>
            <w:r w:rsidRPr="002E1256">
              <w:rPr>
                <w:rFonts w:eastAsia="Times New Roman" w:cs="Arial"/>
              </w:rPr>
              <w:t xml:space="preserve">Witham and Humber </w:t>
            </w:r>
            <w:r w:rsidR="00400BED">
              <w:rPr>
                <w:rFonts w:eastAsia="Times New Roman" w:cs="Arial"/>
              </w:rPr>
              <w:t xml:space="preserve">Drainage </w:t>
            </w:r>
            <w:r w:rsidRPr="002E1256">
              <w:rPr>
                <w:rFonts w:eastAsia="Times New Roman" w:cs="Arial"/>
              </w:rPr>
              <w:t>Boards</w:t>
            </w:r>
            <w:r w:rsidRPr="000D092C">
              <w:rPr>
                <w:rFonts w:eastAsia="Times New Roman" w:cs="Arial"/>
              </w:rPr>
              <w:t xml:space="preserve"> </w:t>
            </w:r>
            <w:r w:rsidRPr="002E1256">
              <w:rPr>
                <w:rFonts w:eastAsia="Times New Roman" w:cs="Arial"/>
              </w:rPr>
              <w:t>are</w:t>
            </w:r>
            <w:r w:rsidRPr="000D092C">
              <w:rPr>
                <w:rFonts w:eastAsia="Times New Roman" w:cs="Arial"/>
              </w:rPr>
              <w:t xml:space="preserve"> committed to eliminating discrimination against any individual on the grounds of the nine protected characteristics defined by the Equality Act (2010) </w:t>
            </w:r>
            <w:r w:rsidR="00400BED">
              <w:rPr>
                <w:rFonts w:eastAsia="Times New Roman" w:cs="Arial"/>
              </w:rPr>
              <w:t xml:space="preserve">namely: </w:t>
            </w:r>
            <w:r w:rsidRPr="000D092C">
              <w:rPr>
                <w:rFonts w:eastAsia="Times New Roman" w:cs="Arial"/>
              </w:rPr>
              <w:t xml:space="preserve">age, disability, gender, gender reassignment, sexual orientation, religion &amp; belief, civil partnership/marriage, pregnancy/maternity and race. </w:t>
            </w:r>
          </w:p>
          <w:p w14:paraId="30F003F3" w14:textId="77777777" w:rsidR="00C03CEB" w:rsidRDefault="00C03CEB" w:rsidP="006D626B">
            <w:pPr>
              <w:spacing w:after="0" w:line="240" w:lineRule="auto"/>
              <w:rPr>
                <w:rFonts w:eastAsia="Times New Roman" w:cs="Arial"/>
              </w:rPr>
            </w:pPr>
          </w:p>
          <w:p w14:paraId="3AF6550D" w14:textId="5B482C62" w:rsidR="00A935B5" w:rsidRPr="000D092C" w:rsidRDefault="00A935B5" w:rsidP="006D626B">
            <w:pPr>
              <w:spacing w:after="0" w:line="240" w:lineRule="auto"/>
              <w:rPr>
                <w:rFonts w:eastAsia="Times New Roman" w:cs="Times New Roman"/>
              </w:rPr>
            </w:pPr>
          </w:p>
        </w:tc>
      </w:tr>
      <w:tr w:rsidR="004A7F9E" w:rsidRPr="000D092C" w14:paraId="4B8D91A5" w14:textId="77777777" w:rsidTr="006D626B">
        <w:tc>
          <w:tcPr>
            <w:tcW w:w="0" w:type="auto"/>
            <w:tcBorders>
              <w:top w:val="single" w:sz="4" w:space="0" w:color="000000"/>
              <w:left w:val="single" w:sz="4" w:space="0" w:color="000000"/>
              <w:bottom w:val="single" w:sz="4" w:space="0" w:color="000000"/>
              <w:right w:val="single" w:sz="4" w:space="0" w:color="000000"/>
            </w:tcBorders>
            <w:hideMark/>
          </w:tcPr>
          <w:p w14:paraId="3513DD90" w14:textId="77777777" w:rsidR="004A7F9E" w:rsidRPr="006E04BB" w:rsidRDefault="004A7F9E" w:rsidP="006D626B">
            <w:pPr>
              <w:spacing w:after="0" w:line="240" w:lineRule="auto"/>
              <w:rPr>
                <w:rFonts w:eastAsia="Times New Roman" w:cs="Times New Roman"/>
                <w:b/>
              </w:rPr>
            </w:pPr>
            <w:r w:rsidRPr="006E04BB">
              <w:rPr>
                <w:rFonts w:eastAsia="Times New Roman" w:cs="Times New Roman"/>
                <w:b/>
              </w:rPr>
              <w:t xml:space="preserve">Statement </w:t>
            </w:r>
          </w:p>
        </w:tc>
        <w:tc>
          <w:tcPr>
            <w:tcW w:w="0" w:type="auto"/>
            <w:tcBorders>
              <w:top w:val="single" w:sz="4" w:space="0" w:color="000000"/>
              <w:left w:val="single" w:sz="4" w:space="0" w:color="000000"/>
              <w:bottom w:val="single" w:sz="4" w:space="0" w:color="000000"/>
              <w:right w:val="single" w:sz="4" w:space="0" w:color="000000"/>
            </w:tcBorders>
            <w:hideMark/>
          </w:tcPr>
          <w:p w14:paraId="1804D701" w14:textId="02D447B7" w:rsidR="004A7F9E" w:rsidRDefault="00400BED" w:rsidP="006D626B">
            <w:pPr>
              <w:spacing w:after="0" w:line="240" w:lineRule="auto"/>
              <w:rPr>
                <w:rFonts w:eastAsia="Times New Roman" w:cs="Arial"/>
              </w:rPr>
            </w:pPr>
            <w:r>
              <w:rPr>
                <w:rFonts w:eastAsia="Times New Roman" w:cs="Arial"/>
              </w:rPr>
              <w:t>The Boards</w:t>
            </w:r>
            <w:r w:rsidR="004A7F9E" w:rsidRPr="000D092C">
              <w:rPr>
                <w:rFonts w:eastAsia="Times New Roman" w:cs="Arial"/>
              </w:rPr>
              <w:t xml:space="preserve"> recognise that everyone has different needs in relation to public services, and that in the workplace certain individuals / groups of individuals can experience unfair and unequal outcomes and this policy states our commitment to </w:t>
            </w:r>
            <w:r w:rsidR="006E04BB">
              <w:rPr>
                <w:rFonts w:eastAsia="Times New Roman" w:cs="Arial"/>
              </w:rPr>
              <w:t>addressing and resolving</w:t>
            </w:r>
            <w:r w:rsidR="004A7F9E" w:rsidRPr="000D092C">
              <w:rPr>
                <w:rFonts w:eastAsia="Times New Roman" w:cs="Arial"/>
              </w:rPr>
              <w:t xml:space="preserve"> these. </w:t>
            </w:r>
          </w:p>
          <w:p w14:paraId="24CFE111" w14:textId="77777777" w:rsidR="00C03CEB" w:rsidRDefault="00C03CEB" w:rsidP="006D626B">
            <w:pPr>
              <w:spacing w:after="0" w:line="240" w:lineRule="auto"/>
              <w:rPr>
                <w:rFonts w:eastAsia="Times New Roman" w:cs="Arial"/>
              </w:rPr>
            </w:pPr>
          </w:p>
          <w:p w14:paraId="5627AFBC" w14:textId="53810760" w:rsidR="00A935B5" w:rsidRPr="000D092C" w:rsidRDefault="00A935B5" w:rsidP="006D626B">
            <w:pPr>
              <w:spacing w:after="0" w:line="240" w:lineRule="auto"/>
              <w:rPr>
                <w:rFonts w:eastAsia="Times New Roman" w:cs="Times New Roman"/>
              </w:rPr>
            </w:pPr>
          </w:p>
        </w:tc>
      </w:tr>
      <w:tr w:rsidR="00021850" w:rsidRPr="000D092C" w14:paraId="49E57FAB" w14:textId="77777777" w:rsidTr="006D626B">
        <w:tc>
          <w:tcPr>
            <w:tcW w:w="0" w:type="auto"/>
            <w:tcBorders>
              <w:top w:val="single" w:sz="4" w:space="0" w:color="000000"/>
              <w:left w:val="single" w:sz="4" w:space="0" w:color="000000"/>
              <w:bottom w:val="single" w:sz="4" w:space="0" w:color="000000"/>
              <w:right w:val="single" w:sz="4" w:space="0" w:color="000000"/>
            </w:tcBorders>
          </w:tcPr>
          <w:p w14:paraId="7C58298B" w14:textId="1F041A1F" w:rsidR="00021850" w:rsidRPr="006E04BB" w:rsidRDefault="00021850" w:rsidP="006D626B">
            <w:pPr>
              <w:spacing w:after="0" w:line="240" w:lineRule="auto"/>
              <w:rPr>
                <w:rFonts w:eastAsia="Times New Roman" w:cs="Times New Roman"/>
                <w:b/>
              </w:rPr>
            </w:pPr>
            <w:r w:rsidRPr="006E04BB">
              <w:rPr>
                <w:rFonts w:eastAsia="Times New Roman" w:cs="Times New Roman"/>
                <w:b/>
              </w:rPr>
              <w:t xml:space="preserve">Equality and Diversity </w:t>
            </w:r>
          </w:p>
        </w:tc>
        <w:tc>
          <w:tcPr>
            <w:tcW w:w="0" w:type="auto"/>
            <w:tcBorders>
              <w:top w:val="single" w:sz="4" w:space="0" w:color="000000"/>
              <w:left w:val="single" w:sz="4" w:space="0" w:color="000000"/>
              <w:bottom w:val="single" w:sz="4" w:space="0" w:color="000000"/>
              <w:right w:val="single" w:sz="4" w:space="0" w:color="000000"/>
            </w:tcBorders>
          </w:tcPr>
          <w:p w14:paraId="2DACD841" w14:textId="77777777" w:rsidR="00021850" w:rsidRDefault="008208BB" w:rsidP="006D626B">
            <w:pPr>
              <w:spacing w:after="0" w:line="240" w:lineRule="auto"/>
              <w:rPr>
                <w:rFonts w:eastAsia="Times New Roman" w:cs="Arial"/>
              </w:rPr>
            </w:pPr>
            <w:r w:rsidRPr="00BE1AED">
              <w:rPr>
                <w:rFonts w:eastAsia="Times New Roman" w:cs="Arial"/>
              </w:rPr>
              <w:t>This policy aims to meet the requirements of the Equality Act 2010 and ensure that no employee receives less favourable treatment on the grounds of gender, sexual orientation, transgender, civil partnership/marital status, appearance, race, nationality, ethnic or national origins, religion/belief or no religion/belief, disability, age, carer, pregnancy or maternity, social status or trade union membership</w:t>
            </w:r>
            <w:r>
              <w:rPr>
                <w:rFonts w:eastAsia="Times New Roman" w:cs="Arial"/>
              </w:rPr>
              <w:t>.</w:t>
            </w:r>
          </w:p>
          <w:p w14:paraId="5D3EB653" w14:textId="0CB8EEC6" w:rsidR="00A935B5" w:rsidRDefault="00A935B5" w:rsidP="006D626B">
            <w:pPr>
              <w:spacing w:after="0" w:line="240" w:lineRule="auto"/>
              <w:rPr>
                <w:rFonts w:eastAsia="Times New Roman" w:cs="Arial"/>
              </w:rPr>
            </w:pPr>
          </w:p>
        </w:tc>
      </w:tr>
      <w:tr w:rsidR="004A7F9E" w:rsidRPr="000D092C" w14:paraId="2E974860" w14:textId="77777777" w:rsidTr="006D626B">
        <w:tc>
          <w:tcPr>
            <w:tcW w:w="0" w:type="auto"/>
            <w:tcBorders>
              <w:top w:val="single" w:sz="4" w:space="0" w:color="000000"/>
              <w:left w:val="single" w:sz="4" w:space="0" w:color="000000"/>
              <w:bottom w:val="single" w:sz="4" w:space="0" w:color="000000"/>
              <w:right w:val="single" w:sz="4" w:space="0" w:color="000000"/>
            </w:tcBorders>
            <w:hideMark/>
          </w:tcPr>
          <w:p w14:paraId="11193253" w14:textId="77777777" w:rsidR="004A7F9E" w:rsidRPr="006E04BB" w:rsidRDefault="004A7F9E" w:rsidP="006D626B">
            <w:pPr>
              <w:spacing w:after="0" w:line="240" w:lineRule="auto"/>
              <w:rPr>
                <w:rFonts w:eastAsia="Times New Roman" w:cs="Times New Roman"/>
                <w:b/>
              </w:rPr>
            </w:pPr>
            <w:r w:rsidRPr="006E04BB">
              <w:rPr>
                <w:rFonts w:eastAsia="Times New Roman" w:cs="Times New Roman"/>
                <w:b/>
              </w:rPr>
              <w:t xml:space="preserve">Responsibilities </w:t>
            </w:r>
          </w:p>
        </w:tc>
        <w:tc>
          <w:tcPr>
            <w:tcW w:w="0" w:type="auto"/>
            <w:tcBorders>
              <w:top w:val="single" w:sz="4" w:space="0" w:color="000000"/>
              <w:left w:val="single" w:sz="4" w:space="0" w:color="000000"/>
              <w:bottom w:val="single" w:sz="4" w:space="0" w:color="000000"/>
              <w:right w:val="single" w:sz="4" w:space="0" w:color="000000"/>
            </w:tcBorders>
            <w:hideMark/>
          </w:tcPr>
          <w:p w14:paraId="6B219B5F" w14:textId="55FA1BC0" w:rsidR="004A7F9E" w:rsidRDefault="004A7F9E" w:rsidP="006D626B">
            <w:pPr>
              <w:spacing w:after="0" w:line="240" w:lineRule="auto"/>
            </w:pPr>
            <w:r w:rsidRPr="000D092C">
              <w:rPr>
                <w:rFonts w:eastAsia="Times New Roman" w:cs="Times New Roman"/>
              </w:rPr>
              <w:fldChar w:fldCharType="begin"/>
            </w:r>
            <w:r w:rsidR="006D626B">
              <w:rPr>
                <w:rFonts w:eastAsia="Times New Roman" w:cs="Times New Roman"/>
              </w:rPr>
              <w:instrText xml:space="preserve"> INCLUDEPICTURE "C:\\var\\folders\\n0\\xctgmm810jb4zxg3nwb_v6pw0000gn\\T\\com.microsoft.Word\\WebArchiveCopyPasteTempFiles\\page3image2323469408" \* MERGEFORMAT </w:instrText>
            </w:r>
            <w:r w:rsidRPr="000D092C">
              <w:rPr>
                <w:rFonts w:eastAsia="Times New Roman" w:cs="Times New Roman"/>
              </w:rPr>
              <w:fldChar w:fldCharType="separate"/>
            </w:r>
            <w:r w:rsidRPr="002E1256">
              <w:rPr>
                <w:rFonts w:eastAsia="Times New Roman" w:cs="Times New Roman"/>
                <w:noProof/>
              </w:rPr>
              <w:drawing>
                <wp:inline distT="0" distB="0" distL="0" distR="0" wp14:anchorId="7396734D" wp14:editId="6DD23C6B">
                  <wp:extent cx="13970" cy="13970"/>
                  <wp:effectExtent l="0" t="0" r="0" b="0"/>
                  <wp:docPr id="20" name="Picture 20" descr="page3image232346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23234694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0D092C">
              <w:rPr>
                <w:rFonts w:eastAsia="Times New Roman" w:cs="Times New Roman"/>
              </w:rPr>
              <w:fldChar w:fldCharType="end"/>
            </w:r>
            <w:r w:rsidR="00DC0FE8" w:rsidRPr="00F416BD">
              <w:t>Ultimate responsibility for ensuring the effectiveness of this policy rests with the Board</w:t>
            </w:r>
            <w:r w:rsidR="00943902">
              <w:t xml:space="preserve">. </w:t>
            </w:r>
            <w:r w:rsidR="00943902" w:rsidRPr="00243BE0">
              <w:t xml:space="preserve">The personal commitment of every employee to this policy and application of its principles are essential to eliminate discrimination and provide equality throughout the </w:t>
            </w:r>
            <w:r w:rsidR="00943902">
              <w:t>Boards’</w:t>
            </w:r>
            <w:r w:rsidR="00943902" w:rsidRPr="00243BE0">
              <w:t>.</w:t>
            </w:r>
          </w:p>
          <w:p w14:paraId="770765AB" w14:textId="77777777" w:rsidR="00C03CEB" w:rsidRDefault="00C03CEB" w:rsidP="006D626B">
            <w:pPr>
              <w:spacing w:after="0" w:line="240" w:lineRule="auto"/>
            </w:pPr>
          </w:p>
          <w:p w14:paraId="019E3D03" w14:textId="5AF1038A" w:rsidR="00A935B5" w:rsidRPr="00943902" w:rsidRDefault="00A935B5" w:rsidP="006D626B">
            <w:pPr>
              <w:spacing w:after="0" w:line="240" w:lineRule="auto"/>
              <w:rPr>
                <w:rFonts w:eastAsia="Times New Roman" w:cs="Arial"/>
              </w:rPr>
            </w:pPr>
          </w:p>
        </w:tc>
      </w:tr>
      <w:tr w:rsidR="004A7F9E" w:rsidRPr="000D092C" w14:paraId="1AE93A3B" w14:textId="77777777" w:rsidTr="006D626B">
        <w:tc>
          <w:tcPr>
            <w:tcW w:w="0" w:type="auto"/>
            <w:tcBorders>
              <w:top w:val="single" w:sz="4" w:space="0" w:color="000000"/>
              <w:left w:val="single" w:sz="4" w:space="0" w:color="000000"/>
              <w:bottom w:val="single" w:sz="4" w:space="0" w:color="000000"/>
              <w:right w:val="single" w:sz="4" w:space="0" w:color="000000"/>
            </w:tcBorders>
            <w:hideMark/>
          </w:tcPr>
          <w:p w14:paraId="7CC04BC3" w14:textId="77777777" w:rsidR="004A7F9E" w:rsidRPr="006E04BB" w:rsidRDefault="004A7F9E" w:rsidP="006D626B">
            <w:pPr>
              <w:spacing w:after="0" w:line="240" w:lineRule="auto"/>
              <w:rPr>
                <w:rFonts w:eastAsia="Times New Roman" w:cs="Times New Roman"/>
                <w:b/>
              </w:rPr>
            </w:pPr>
            <w:r w:rsidRPr="006E04BB">
              <w:rPr>
                <w:rFonts w:eastAsia="Times New Roman" w:cs="Times New Roman"/>
                <w:b/>
              </w:rPr>
              <w:t xml:space="preserve">Training </w:t>
            </w:r>
          </w:p>
        </w:tc>
        <w:tc>
          <w:tcPr>
            <w:tcW w:w="0" w:type="auto"/>
            <w:tcBorders>
              <w:top w:val="single" w:sz="4" w:space="0" w:color="000000"/>
              <w:left w:val="single" w:sz="4" w:space="0" w:color="000000"/>
              <w:bottom w:val="single" w:sz="4" w:space="0" w:color="000000"/>
              <w:right w:val="single" w:sz="4" w:space="0" w:color="000000"/>
            </w:tcBorders>
            <w:hideMark/>
          </w:tcPr>
          <w:p w14:paraId="112B58C7" w14:textId="71D457EA" w:rsidR="004A7F9E" w:rsidRDefault="004A7F9E" w:rsidP="006D626B">
            <w:pPr>
              <w:spacing w:after="0" w:line="240" w:lineRule="auto"/>
              <w:rPr>
                <w:rFonts w:eastAsia="Times New Roman" w:cs="Arial"/>
              </w:rPr>
            </w:pPr>
            <w:r w:rsidRPr="000D092C">
              <w:rPr>
                <w:rFonts w:eastAsia="Times New Roman" w:cs="Arial"/>
              </w:rPr>
              <w:t xml:space="preserve">Training will be provided through Induction and Mandatory training. </w:t>
            </w:r>
          </w:p>
          <w:p w14:paraId="7A3DA384" w14:textId="77777777" w:rsidR="00C03CEB" w:rsidRDefault="00C03CEB" w:rsidP="006D626B">
            <w:pPr>
              <w:spacing w:after="0" w:line="240" w:lineRule="auto"/>
              <w:rPr>
                <w:rFonts w:eastAsia="Times New Roman" w:cs="Arial"/>
              </w:rPr>
            </w:pPr>
          </w:p>
          <w:p w14:paraId="782768B7" w14:textId="03528E57" w:rsidR="00A935B5" w:rsidRPr="000D092C" w:rsidRDefault="00A935B5" w:rsidP="006D626B">
            <w:pPr>
              <w:spacing w:after="0" w:line="240" w:lineRule="auto"/>
              <w:rPr>
                <w:rFonts w:eastAsia="Times New Roman" w:cs="Times New Roman"/>
              </w:rPr>
            </w:pPr>
          </w:p>
        </w:tc>
      </w:tr>
      <w:tr w:rsidR="004A7F9E" w:rsidRPr="000D092C" w14:paraId="107693EB" w14:textId="77777777" w:rsidTr="006D626B">
        <w:tc>
          <w:tcPr>
            <w:tcW w:w="0" w:type="auto"/>
            <w:tcBorders>
              <w:top w:val="single" w:sz="4" w:space="0" w:color="000000"/>
              <w:left w:val="single" w:sz="4" w:space="0" w:color="000000"/>
              <w:bottom w:val="single" w:sz="4" w:space="0" w:color="000000"/>
              <w:right w:val="single" w:sz="4" w:space="0" w:color="000000"/>
            </w:tcBorders>
            <w:hideMark/>
          </w:tcPr>
          <w:p w14:paraId="006BA5C1" w14:textId="77777777" w:rsidR="004A7F9E" w:rsidRPr="006E04BB" w:rsidRDefault="004A7F9E" w:rsidP="006D626B">
            <w:pPr>
              <w:spacing w:after="0" w:line="240" w:lineRule="auto"/>
              <w:rPr>
                <w:rFonts w:eastAsia="Times New Roman" w:cs="Times New Roman"/>
                <w:b/>
              </w:rPr>
            </w:pPr>
            <w:r w:rsidRPr="006E04BB">
              <w:rPr>
                <w:rFonts w:eastAsia="Times New Roman" w:cs="Times New Roman"/>
                <w:b/>
              </w:rPr>
              <w:t xml:space="preserve">Dissemination </w:t>
            </w:r>
          </w:p>
        </w:tc>
        <w:tc>
          <w:tcPr>
            <w:tcW w:w="0" w:type="auto"/>
            <w:tcBorders>
              <w:top w:val="single" w:sz="4" w:space="0" w:color="000000"/>
              <w:left w:val="single" w:sz="4" w:space="0" w:color="000000"/>
              <w:bottom w:val="single" w:sz="4" w:space="0" w:color="000000"/>
              <w:right w:val="single" w:sz="4" w:space="0" w:color="000000"/>
            </w:tcBorders>
            <w:hideMark/>
          </w:tcPr>
          <w:p w14:paraId="6FC1D00E" w14:textId="77777777" w:rsidR="004A7F9E" w:rsidRDefault="004A7F9E" w:rsidP="006D626B">
            <w:pPr>
              <w:spacing w:after="0" w:line="240" w:lineRule="auto"/>
              <w:rPr>
                <w:rFonts w:eastAsia="Times New Roman" w:cs="Arial"/>
              </w:rPr>
            </w:pPr>
            <w:r w:rsidRPr="000D092C">
              <w:rPr>
                <w:rFonts w:eastAsia="Times New Roman" w:cs="Arial"/>
              </w:rPr>
              <w:t>Website, training</w:t>
            </w:r>
            <w:r w:rsidR="00400BED">
              <w:rPr>
                <w:rFonts w:eastAsia="Times New Roman" w:cs="Arial"/>
              </w:rPr>
              <w:t>, staff meetings</w:t>
            </w:r>
          </w:p>
          <w:p w14:paraId="3CC2990E" w14:textId="46F99479" w:rsidR="00A935B5" w:rsidRPr="000D092C" w:rsidRDefault="00A935B5" w:rsidP="006D626B">
            <w:pPr>
              <w:spacing w:after="0" w:line="240" w:lineRule="auto"/>
              <w:rPr>
                <w:rFonts w:eastAsia="Times New Roman" w:cs="Times New Roman"/>
              </w:rPr>
            </w:pPr>
          </w:p>
        </w:tc>
      </w:tr>
      <w:tr w:rsidR="004A7F9E" w:rsidRPr="000D092C" w14:paraId="5ECD74F1" w14:textId="77777777" w:rsidTr="006D626B">
        <w:tc>
          <w:tcPr>
            <w:tcW w:w="0" w:type="auto"/>
            <w:tcBorders>
              <w:top w:val="single" w:sz="4" w:space="0" w:color="000000"/>
              <w:left w:val="single" w:sz="4" w:space="0" w:color="000000"/>
              <w:bottom w:val="single" w:sz="4" w:space="0" w:color="000000"/>
              <w:right w:val="single" w:sz="4" w:space="0" w:color="000000"/>
            </w:tcBorders>
            <w:hideMark/>
          </w:tcPr>
          <w:p w14:paraId="3015578B" w14:textId="77777777" w:rsidR="004A7F9E" w:rsidRPr="006E04BB" w:rsidRDefault="004A7F9E" w:rsidP="006D626B">
            <w:pPr>
              <w:spacing w:after="0" w:line="240" w:lineRule="auto"/>
              <w:rPr>
                <w:rFonts w:eastAsia="Times New Roman" w:cs="Times New Roman"/>
                <w:b/>
              </w:rPr>
            </w:pPr>
            <w:r w:rsidRPr="006E04BB">
              <w:rPr>
                <w:rFonts w:eastAsia="Times New Roman" w:cs="Times New Roman"/>
                <w:b/>
              </w:rPr>
              <w:t xml:space="preserve">Resource implication </w:t>
            </w:r>
          </w:p>
        </w:tc>
        <w:tc>
          <w:tcPr>
            <w:tcW w:w="0" w:type="auto"/>
            <w:tcBorders>
              <w:top w:val="single" w:sz="4" w:space="0" w:color="000000"/>
              <w:left w:val="single" w:sz="4" w:space="0" w:color="000000"/>
              <w:bottom w:val="single" w:sz="4" w:space="0" w:color="000000"/>
              <w:right w:val="single" w:sz="4" w:space="0" w:color="000000"/>
            </w:tcBorders>
            <w:hideMark/>
          </w:tcPr>
          <w:p w14:paraId="3DCC39AD" w14:textId="77777777" w:rsidR="004A7F9E" w:rsidRPr="000D092C" w:rsidRDefault="004A7F9E" w:rsidP="006D626B">
            <w:pPr>
              <w:spacing w:after="0" w:line="240" w:lineRule="auto"/>
              <w:rPr>
                <w:rFonts w:eastAsia="Times New Roman" w:cs="Times New Roman"/>
              </w:rPr>
            </w:pPr>
            <w:r w:rsidRPr="000D092C">
              <w:rPr>
                <w:rFonts w:eastAsia="Times New Roman" w:cs="Arial"/>
              </w:rPr>
              <w:t xml:space="preserve">None </w:t>
            </w:r>
          </w:p>
        </w:tc>
      </w:tr>
      <w:tr w:rsidR="00400BED" w:rsidRPr="000D092C" w14:paraId="33E0287D" w14:textId="77777777" w:rsidTr="006D626B">
        <w:tc>
          <w:tcPr>
            <w:tcW w:w="0" w:type="auto"/>
            <w:tcBorders>
              <w:top w:val="single" w:sz="4" w:space="0" w:color="000000"/>
              <w:left w:val="single" w:sz="4" w:space="0" w:color="000000"/>
              <w:bottom w:val="single" w:sz="4" w:space="0" w:color="000000"/>
              <w:right w:val="single" w:sz="4" w:space="0" w:color="000000"/>
            </w:tcBorders>
          </w:tcPr>
          <w:p w14:paraId="1D003DC5" w14:textId="229681D1" w:rsidR="00400BED" w:rsidRPr="006E04BB" w:rsidRDefault="00400BED" w:rsidP="006D626B">
            <w:pPr>
              <w:spacing w:after="0" w:line="240" w:lineRule="auto"/>
              <w:rPr>
                <w:rFonts w:eastAsia="Times New Roman" w:cs="Times New Roman"/>
                <w:b/>
              </w:rPr>
            </w:pPr>
            <w:r w:rsidRPr="006E04BB">
              <w:rPr>
                <w:rFonts w:eastAsia="Times New Roman" w:cs="Times New Roman"/>
                <w:b/>
              </w:rPr>
              <w:t xml:space="preserve">Approval Date </w:t>
            </w:r>
          </w:p>
        </w:tc>
        <w:tc>
          <w:tcPr>
            <w:tcW w:w="0" w:type="auto"/>
            <w:tcBorders>
              <w:top w:val="single" w:sz="4" w:space="0" w:color="000000"/>
              <w:left w:val="single" w:sz="4" w:space="0" w:color="000000"/>
              <w:bottom w:val="single" w:sz="4" w:space="0" w:color="000000"/>
              <w:right w:val="single" w:sz="4" w:space="0" w:color="000000"/>
            </w:tcBorders>
          </w:tcPr>
          <w:p w14:paraId="2D4E675D" w14:textId="0929A01C" w:rsidR="00400BED" w:rsidRPr="000D092C" w:rsidRDefault="003B5F2E" w:rsidP="006D626B">
            <w:pPr>
              <w:spacing w:after="0" w:line="240" w:lineRule="auto"/>
              <w:rPr>
                <w:rFonts w:eastAsia="Times New Roman" w:cs="Arial"/>
              </w:rPr>
            </w:pPr>
            <w:r>
              <w:rPr>
                <w:rFonts w:eastAsia="Times New Roman" w:cs="Arial"/>
              </w:rPr>
              <w:t xml:space="preserve">Version one </w:t>
            </w:r>
          </w:p>
        </w:tc>
      </w:tr>
      <w:tr w:rsidR="00400BED" w:rsidRPr="000D092C" w14:paraId="1E9BD64A" w14:textId="77777777" w:rsidTr="006D626B">
        <w:tc>
          <w:tcPr>
            <w:tcW w:w="0" w:type="auto"/>
            <w:tcBorders>
              <w:top w:val="single" w:sz="4" w:space="0" w:color="000000"/>
              <w:left w:val="single" w:sz="4" w:space="0" w:color="000000"/>
              <w:bottom w:val="single" w:sz="4" w:space="0" w:color="000000"/>
              <w:right w:val="single" w:sz="4" w:space="0" w:color="000000"/>
            </w:tcBorders>
          </w:tcPr>
          <w:p w14:paraId="4C4081E0" w14:textId="41D9AC8F" w:rsidR="00400BED" w:rsidRPr="006E04BB" w:rsidRDefault="00400BED" w:rsidP="006D626B">
            <w:pPr>
              <w:spacing w:after="0" w:line="240" w:lineRule="auto"/>
              <w:rPr>
                <w:rFonts w:eastAsia="Times New Roman" w:cs="Times New Roman"/>
                <w:b/>
              </w:rPr>
            </w:pPr>
            <w:r w:rsidRPr="006E04BB">
              <w:rPr>
                <w:rFonts w:eastAsia="Times New Roman" w:cs="Times New Roman"/>
                <w:b/>
              </w:rPr>
              <w:t>Review Date</w:t>
            </w:r>
          </w:p>
        </w:tc>
        <w:tc>
          <w:tcPr>
            <w:tcW w:w="0" w:type="auto"/>
            <w:tcBorders>
              <w:top w:val="single" w:sz="4" w:space="0" w:color="000000"/>
              <w:left w:val="single" w:sz="4" w:space="0" w:color="000000"/>
              <w:bottom w:val="single" w:sz="4" w:space="0" w:color="000000"/>
              <w:right w:val="single" w:sz="4" w:space="0" w:color="000000"/>
            </w:tcBorders>
          </w:tcPr>
          <w:p w14:paraId="61C35B8B" w14:textId="19C442E3" w:rsidR="00400BED" w:rsidRPr="000D092C" w:rsidRDefault="003B5F2E" w:rsidP="006D626B">
            <w:pPr>
              <w:spacing w:after="0" w:line="240" w:lineRule="auto"/>
              <w:rPr>
                <w:rFonts w:eastAsia="Times New Roman" w:cs="Arial"/>
              </w:rPr>
            </w:pPr>
            <w:r>
              <w:rPr>
                <w:rFonts w:eastAsia="Times New Roman" w:cs="Arial"/>
              </w:rPr>
              <w:t>3 years</w:t>
            </w:r>
          </w:p>
        </w:tc>
      </w:tr>
    </w:tbl>
    <w:p w14:paraId="0B0C2C41" w14:textId="088B12B3" w:rsidR="004A7F9E" w:rsidRPr="000D092C" w:rsidRDefault="00E076E9" w:rsidP="00600AD2">
      <w:pPr>
        <w:spacing w:before="100" w:beforeAutospacing="1" w:after="100" w:afterAutospacing="1"/>
        <w:rPr>
          <w:rFonts w:eastAsia="Times New Roman" w:cs="Times New Roman"/>
          <w:b/>
        </w:rPr>
      </w:pPr>
      <w:r>
        <w:rPr>
          <w:rFonts w:eastAsia="Times New Roman" w:cs="Times New Roman"/>
          <w:b/>
        </w:rPr>
        <w:t xml:space="preserve">1.0 </w:t>
      </w:r>
      <w:r w:rsidR="005A6FC8">
        <w:rPr>
          <w:rFonts w:eastAsia="Times New Roman" w:cs="Times New Roman"/>
          <w:b/>
        </w:rPr>
        <w:tab/>
      </w:r>
      <w:r w:rsidR="004A7F9E" w:rsidRPr="000D092C">
        <w:rPr>
          <w:rFonts w:eastAsia="Times New Roman" w:cs="Times New Roman"/>
          <w:b/>
        </w:rPr>
        <w:t xml:space="preserve">Introduction </w:t>
      </w:r>
    </w:p>
    <w:p w14:paraId="39263D16" w14:textId="74E5F259" w:rsidR="00B776E5" w:rsidRPr="00243BE0" w:rsidRDefault="005A6FC8" w:rsidP="00B776E5">
      <w:pPr>
        <w:pStyle w:val="GaramondNumbers"/>
        <w:numPr>
          <w:ilvl w:val="0"/>
          <w:numId w:val="0"/>
        </w:numPr>
        <w:ind w:left="720" w:hanging="720"/>
        <w:rPr>
          <w:rFonts w:asciiTheme="minorHAnsi" w:hAnsiTheme="minorHAnsi"/>
          <w:sz w:val="22"/>
          <w:szCs w:val="22"/>
        </w:rPr>
      </w:pPr>
      <w:r w:rsidRPr="005A6FC8">
        <w:rPr>
          <w:rFonts w:asciiTheme="minorHAnsi" w:hAnsiTheme="minorHAnsi" w:cstheme="minorHAnsi"/>
          <w:sz w:val="22"/>
          <w:szCs w:val="22"/>
        </w:rPr>
        <w:t>1.</w:t>
      </w:r>
      <w:r w:rsidR="006D626B">
        <w:rPr>
          <w:rFonts w:asciiTheme="minorHAnsi" w:hAnsiTheme="minorHAnsi" w:cstheme="minorHAnsi"/>
          <w:sz w:val="22"/>
          <w:szCs w:val="22"/>
        </w:rPr>
        <w:t>1</w:t>
      </w:r>
      <w:r w:rsidR="00E076E9">
        <w:tab/>
      </w:r>
      <w:r w:rsidR="00B776E5" w:rsidRPr="00243BE0">
        <w:rPr>
          <w:rFonts w:asciiTheme="minorHAnsi" w:hAnsiTheme="minorHAnsi"/>
          <w:sz w:val="22"/>
          <w:szCs w:val="22"/>
        </w:rPr>
        <w:t>W</w:t>
      </w:r>
      <w:r w:rsidR="00B776E5">
        <w:rPr>
          <w:rFonts w:asciiTheme="minorHAnsi" w:hAnsiTheme="minorHAnsi"/>
          <w:sz w:val="22"/>
          <w:szCs w:val="22"/>
        </w:rPr>
        <w:t>itham and Humber Drainage Board</w:t>
      </w:r>
      <w:r w:rsidR="00B776E5" w:rsidRPr="00243BE0">
        <w:rPr>
          <w:rFonts w:asciiTheme="minorHAnsi" w:hAnsiTheme="minorHAnsi"/>
          <w:sz w:val="22"/>
          <w:szCs w:val="22"/>
        </w:rPr>
        <w:t xml:space="preserve"> are an </w:t>
      </w:r>
      <w:r w:rsidR="00B776E5">
        <w:rPr>
          <w:rFonts w:asciiTheme="minorHAnsi" w:hAnsiTheme="minorHAnsi"/>
          <w:sz w:val="22"/>
          <w:szCs w:val="22"/>
        </w:rPr>
        <w:t>equal opportunities employer. The Boards’</w:t>
      </w:r>
      <w:r w:rsidR="00B776E5" w:rsidRPr="00243BE0">
        <w:rPr>
          <w:rFonts w:asciiTheme="minorHAnsi" w:hAnsiTheme="minorHAnsi"/>
          <w:sz w:val="22"/>
          <w:szCs w:val="22"/>
        </w:rPr>
        <w:t xml:space="preserve"> are committed to equality of opportunity and to providing a service and following practices which are free from unfair and unlawful discrimination. The aim of this policy is to ensure that no applicant or member of staff receives less favourable treatment on the grounds of age, disability, gender reassignment, marriage and civil partnership, pregnancy or maternity, race, religion or belief, sex or </w:t>
      </w:r>
      <w:r w:rsidR="00B776E5" w:rsidRPr="00243BE0">
        <w:rPr>
          <w:rFonts w:asciiTheme="minorHAnsi" w:hAnsiTheme="minorHAnsi"/>
          <w:sz w:val="22"/>
          <w:szCs w:val="22"/>
        </w:rPr>
        <w:lastRenderedPageBreak/>
        <w:t>sexual orientation, or is disadvantaged by conditions or requirements which cannot be shown to be relevant to performance. It seeks also to ensure that no person is victimised or subjected to any form of bullying or harassment.</w:t>
      </w:r>
    </w:p>
    <w:p w14:paraId="0B0250B5" w14:textId="77777777" w:rsidR="00B776E5" w:rsidRPr="00243BE0" w:rsidRDefault="00B776E5" w:rsidP="00B776E5">
      <w:pPr>
        <w:pStyle w:val="GaramondBody"/>
        <w:rPr>
          <w:rFonts w:asciiTheme="minorHAnsi" w:hAnsiTheme="minorHAnsi"/>
          <w:sz w:val="22"/>
          <w:szCs w:val="22"/>
        </w:rPr>
      </w:pPr>
    </w:p>
    <w:p w14:paraId="72DEEFD1" w14:textId="55E784C9" w:rsidR="00B776E5" w:rsidRPr="00243BE0" w:rsidRDefault="006B786B" w:rsidP="006B786B">
      <w:pPr>
        <w:pStyle w:val="GaramondNumbers"/>
        <w:numPr>
          <w:ilvl w:val="0"/>
          <w:numId w:val="0"/>
        </w:numPr>
        <w:ind w:left="720" w:hanging="720"/>
        <w:rPr>
          <w:rFonts w:asciiTheme="minorHAnsi" w:hAnsiTheme="minorHAnsi"/>
          <w:sz w:val="22"/>
          <w:szCs w:val="22"/>
        </w:rPr>
      </w:pPr>
      <w:r>
        <w:rPr>
          <w:rFonts w:asciiTheme="minorHAnsi" w:hAnsiTheme="minorHAnsi"/>
          <w:sz w:val="22"/>
          <w:szCs w:val="22"/>
        </w:rPr>
        <w:t>1.</w:t>
      </w:r>
      <w:r w:rsidR="006D626B">
        <w:rPr>
          <w:rFonts w:asciiTheme="minorHAnsi" w:hAnsiTheme="minorHAnsi"/>
          <w:sz w:val="22"/>
          <w:szCs w:val="22"/>
        </w:rPr>
        <w:t>2</w:t>
      </w:r>
      <w:r>
        <w:rPr>
          <w:rFonts w:asciiTheme="minorHAnsi" w:hAnsiTheme="minorHAnsi"/>
          <w:sz w:val="22"/>
          <w:szCs w:val="22"/>
        </w:rPr>
        <w:tab/>
      </w:r>
      <w:r w:rsidR="00B776E5">
        <w:rPr>
          <w:rFonts w:asciiTheme="minorHAnsi" w:hAnsiTheme="minorHAnsi"/>
          <w:sz w:val="22"/>
          <w:szCs w:val="22"/>
        </w:rPr>
        <w:t>The Boards’</w:t>
      </w:r>
      <w:r w:rsidR="00B776E5" w:rsidRPr="00243BE0">
        <w:rPr>
          <w:rFonts w:asciiTheme="minorHAnsi" w:hAnsiTheme="minorHAnsi"/>
          <w:sz w:val="22"/>
          <w:szCs w:val="22"/>
        </w:rPr>
        <w:t xml:space="preserve"> value people as individuals with diverse opinions, cultures, lifestyles and circumstances. All employees are covered by this policy and it applies to all areas of employment including recruitment, selection, training, deployment, career development, and promotion. These areas are monitored and policies and practices are amended if necessary to ensure that no unfair or unlawful discrimination, intentional, unintentional, direct or indirect, overt or latent exists. </w:t>
      </w:r>
    </w:p>
    <w:p w14:paraId="6DA30A60" w14:textId="77777777" w:rsidR="00B776E5" w:rsidRPr="00243BE0" w:rsidRDefault="00B776E5" w:rsidP="00B776E5">
      <w:pPr>
        <w:pStyle w:val="GaramondBody"/>
        <w:rPr>
          <w:rFonts w:asciiTheme="minorHAnsi" w:hAnsiTheme="minorHAnsi"/>
          <w:sz w:val="22"/>
          <w:szCs w:val="22"/>
        </w:rPr>
      </w:pPr>
    </w:p>
    <w:p w14:paraId="22D202FB" w14:textId="63F342F1" w:rsidR="00B776E5" w:rsidRPr="00243BE0" w:rsidRDefault="006B786B" w:rsidP="006B786B">
      <w:pPr>
        <w:pStyle w:val="GaramondNumbers"/>
        <w:numPr>
          <w:ilvl w:val="0"/>
          <w:numId w:val="0"/>
        </w:numPr>
        <w:ind w:left="720" w:hanging="720"/>
        <w:rPr>
          <w:rFonts w:asciiTheme="minorHAnsi" w:hAnsiTheme="minorHAnsi"/>
          <w:sz w:val="22"/>
          <w:szCs w:val="22"/>
        </w:rPr>
      </w:pPr>
      <w:r>
        <w:rPr>
          <w:rFonts w:asciiTheme="minorHAnsi" w:hAnsiTheme="minorHAnsi"/>
          <w:sz w:val="22"/>
          <w:szCs w:val="22"/>
        </w:rPr>
        <w:t>1.3</w:t>
      </w:r>
      <w:r>
        <w:rPr>
          <w:rFonts w:asciiTheme="minorHAnsi" w:hAnsiTheme="minorHAnsi"/>
          <w:sz w:val="22"/>
          <w:szCs w:val="22"/>
        </w:rPr>
        <w:tab/>
      </w:r>
      <w:r w:rsidR="00B776E5" w:rsidRPr="00F416BD">
        <w:rPr>
          <w:rFonts w:asciiTheme="minorHAnsi" w:hAnsiTheme="minorHAnsi"/>
          <w:sz w:val="22"/>
          <w:szCs w:val="22"/>
        </w:rPr>
        <w:t>Ultimate responsibility for ensuring the effectiveness of this policy rests with the Board</w:t>
      </w:r>
      <w:r w:rsidR="00B776E5">
        <w:rPr>
          <w:rFonts w:asciiTheme="minorHAnsi" w:hAnsiTheme="minorHAnsi"/>
          <w:sz w:val="22"/>
          <w:szCs w:val="22"/>
        </w:rPr>
        <w:t>. T</w:t>
      </w:r>
      <w:r w:rsidR="00B776E5" w:rsidRPr="00243BE0">
        <w:rPr>
          <w:rFonts w:asciiTheme="minorHAnsi" w:hAnsiTheme="minorHAnsi"/>
          <w:sz w:val="22"/>
          <w:szCs w:val="22"/>
        </w:rPr>
        <w:t>he</w:t>
      </w:r>
      <w:r w:rsidR="00DC0FE8">
        <w:rPr>
          <w:rFonts w:asciiTheme="minorHAnsi" w:hAnsiTheme="minorHAnsi"/>
          <w:sz w:val="22"/>
          <w:szCs w:val="22"/>
        </w:rPr>
        <w:t xml:space="preserve"> </w:t>
      </w:r>
      <w:r w:rsidR="008555C6">
        <w:rPr>
          <w:rFonts w:asciiTheme="minorHAnsi" w:hAnsiTheme="minorHAnsi"/>
          <w:sz w:val="22"/>
          <w:szCs w:val="22"/>
        </w:rPr>
        <w:t>Senior Management Team</w:t>
      </w:r>
      <w:r w:rsidR="00DC0FE8">
        <w:rPr>
          <w:rFonts w:asciiTheme="minorHAnsi" w:hAnsiTheme="minorHAnsi"/>
          <w:sz w:val="22"/>
          <w:szCs w:val="22"/>
        </w:rPr>
        <w:t xml:space="preserve"> will support </w:t>
      </w:r>
      <w:r w:rsidR="00943902" w:rsidRPr="00943902">
        <w:rPr>
          <w:rFonts w:asciiTheme="minorHAnsi" w:hAnsiTheme="minorHAnsi"/>
          <w:sz w:val="22"/>
          <w:szCs w:val="22"/>
        </w:rPr>
        <w:t>performance</w:t>
      </w:r>
      <w:r w:rsidR="00B776E5" w:rsidRPr="00243BE0">
        <w:rPr>
          <w:rFonts w:asciiTheme="minorHAnsi" w:hAnsiTheme="minorHAnsi"/>
          <w:sz w:val="22"/>
          <w:szCs w:val="22"/>
        </w:rPr>
        <w:t xml:space="preserve"> and monitor the policy, as part of this process, all personnel policies and procedures are administered with the objective of promoting equality of opportunity and eliminating unfair or unlawful discrimination. </w:t>
      </w:r>
    </w:p>
    <w:p w14:paraId="24962A98" w14:textId="7CCA772D" w:rsidR="00B776E5" w:rsidRDefault="006B786B" w:rsidP="006B786B">
      <w:pPr>
        <w:spacing w:before="100" w:beforeAutospacing="1" w:after="100" w:afterAutospacing="1"/>
        <w:ind w:left="720" w:hanging="720"/>
        <w:rPr>
          <w:rFonts w:eastAsia="Times New Roman" w:cs="Arial"/>
        </w:rPr>
      </w:pPr>
      <w:r>
        <w:rPr>
          <w:rFonts w:eastAsia="Times New Roman" w:cs="Arial"/>
          <w:lang w:eastAsia="en-GB"/>
        </w:rPr>
        <w:t>1.4</w:t>
      </w:r>
      <w:r>
        <w:rPr>
          <w:rFonts w:eastAsia="Times New Roman" w:cs="Arial"/>
          <w:lang w:eastAsia="en-GB"/>
        </w:rPr>
        <w:tab/>
      </w:r>
      <w:r w:rsidR="00B776E5" w:rsidRPr="00243BE0">
        <w:t xml:space="preserve">Equality of opportunity, valuing diversity and compliance with the law is to the benefit of all individuals in </w:t>
      </w:r>
      <w:r w:rsidR="00943902">
        <w:t xml:space="preserve">the 4 </w:t>
      </w:r>
      <w:r w:rsidR="00B776E5">
        <w:t>Boards’</w:t>
      </w:r>
      <w:r w:rsidR="00B776E5" w:rsidRPr="00243BE0">
        <w:t xml:space="preserve"> as it seeks to develop the skills and abilities of its people. While specific responsibility for eliminating discrimination and providing equality of opportunity lies with </w:t>
      </w:r>
      <w:r w:rsidR="00943902">
        <w:t>senior managers, line m</w:t>
      </w:r>
      <w:r w:rsidR="00B776E5" w:rsidRPr="00243BE0">
        <w:t xml:space="preserve">anagers and supervisors, individuals at all levels have a responsibility to treat others with dignity and respect. The personal commitment of every employee to this policy and application of its principles are essential to eliminate discrimination and provide equality throughout the </w:t>
      </w:r>
      <w:r w:rsidR="00B776E5">
        <w:t>Boards’</w:t>
      </w:r>
      <w:r w:rsidR="00B776E5" w:rsidRPr="00243BE0">
        <w:t>.</w:t>
      </w:r>
    </w:p>
    <w:p w14:paraId="6D0A5FE6" w14:textId="52FADBAE" w:rsidR="004A7F9E" w:rsidRPr="000D092C" w:rsidRDefault="006B786B" w:rsidP="006B786B">
      <w:pPr>
        <w:spacing w:before="100" w:beforeAutospacing="1" w:after="100" w:afterAutospacing="1"/>
        <w:ind w:left="720" w:hanging="720"/>
        <w:rPr>
          <w:rFonts w:eastAsia="Times New Roman" w:cs="Arial"/>
        </w:rPr>
      </w:pPr>
      <w:r>
        <w:rPr>
          <w:rFonts w:eastAsia="Times New Roman" w:cs="Arial"/>
        </w:rPr>
        <w:t>1.5</w:t>
      </w:r>
      <w:r>
        <w:rPr>
          <w:rFonts w:eastAsia="Times New Roman" w:cs="Arial"/>
        </w:rPr>
        <w:tab/>
      </w:r>
      <w:r w:rsidR="004A7F9E" w:rsidRPr="000D092C">
        <w:rPr>
          <w:rFonts w:eastAsia="Times New Roman" w:cs="Arial"/>
        </w:rPr>
        <w:t xml:space="preserve">As part of </w:t>
      </w:r>
      <w:r w:rsidR="00400BED">
        <w:rPr>
          <w:rFonts w:eastAsia="Times New Roman" w:cs="Arial"/>
        </w:rPr>
        <w:t>the 4 Boards’</w:t>
      </w:r>
      <w:r w:rsidR="004A7F9E" w:rsidRPr="000D092C">
        <w:rPr>
          <w:rFonts w:eastAsia="Times New Roman" w:cs="Arial"/>
        </w:rPr>
        <w:t xml:space="preserve"> on-going commitment to promoting equality, valuing diversity and protecting human rights, </w:t>
      </w:r>
      <w:r w:rsidR="004A7F9E" w:rsidRPr="002E1256">
        <w:rPr>
          <w:rFonts w:eastAsia="Times New Roman" w:cs="Arial"/>
        </w:rPr>
        <w:t xml:space="preserve">Witham and Humber </w:t>
      </w:r>
      <w:r w:rsidR="00400BED">
        <w:rPr>
          <w:rFonts w:eastAsia="Times New Roman" w:cs="Arial"/>
        </w:rPr>
        <w:t xml:space="preserve">Drainage </w:t>
      </w:r>
      <w:r w:rsidR="004A7F9E" w:rsidRPr="002E1256">
        <w:rPr>
          <w:rFonts w:eastAsia="Times New Roman" w:cs="Arial"/>
        </w:rPr>
        <w:t>Boards</w:t>
      </w:r>
      <w:r w:rsidR="004A7F9E" w:rsidRPr="000D092C">
        <w:rPr>
          <w:rFonts w:eastAsia="Times New Roman" w:cs="Arial"/>
        </w:rPr>
        <w:t xml:space="preserve"> </w:t>
      </w:r>
      <w:r w:rsidR="004A7F9E" w:rsidRPr="002E1256">
        <w:rPr>
          <w:rFonts w:eastAsia="Times New Roman" w:cs="Arial"/>
        </w:rPr>
        <w:t>are</w:t>
      </w:r>
      <w:r w:rsidR="004A7F9E" w:rsidRPr="000D092C">
        <w:rPr>
          <w:rFonts w:eastAsia="Times New Roman" w:cs="Arial"/>
        </w:rPr>
        <w:t xml:space="preserve"> committed to eliminating discrimination against any individual on the grounds of gender, disability, age, race, ethnicity, sexual orientation, socio-economic status, language, religion or beliefs, appearance, nationality or culture. </w:t>
      </w:r>
    </w:p>
    <w:p w14:paraId="7F06B83C" w14:textId="5C8AC6D6" w:rsidR="00B776E5" w:rsidRDefault="00E076E9" w:rsidP="00600AD2">
      <w:pPr>
        <w:spacing w:before="100" w:beforeAutospacing="1" w:after="100" w:afterAutospacing="1"/>
        <w:ind w:left="720" w:hanging="720"/>
        <w:rPr>
          <w:rFonts w:eastAsia="Times New Roman" w:cs="Arial"/>
        </w:rPr>
      </w:pPr>
      <w:r>
        <w:rPr>
          <w:rFonts w:eastAsia="Times New Roman" w:cs="Arial"/>
        </w:rPr>
        <w:t>1.</w:t>
      </w:r>
      <w:r w:rsidR="00A935B5">
        <w:rPr>
          <w:rFonts w:eastAsia="Times New Roman" w:cs="Arial"/>
        </w:rPr>
        <w:t>6</w:t>
      </w:r>
      <w:r>
        <w:rPr>
          <w:rFonts w:eastAsia="Times New Roman" w:cs="Arial"/>
        </w:rPr>
        <w:tab/>
      </w:r>
      <w:r w:rsidR="004A7F9E" w:rsidRPr="002E1256">
        <w:rPr>
          <w:rFonts w:eastAsia="Times New Roman" w:cs="Arial"/>
        </w:rPr>
        <w:t>The Boards</w:t>
      </w:r>
      <w:r w:rsidR="004A7F9E" w:rsidRPr="000D092C">
        <w:rPr>
          <w:rFonts w:eastAsia="Times New Roman" w:cs="Arial"/>
        </w:rPr>
        <w:t xml:space="preserve"> recognise that everyone has different needs in relation to public services and that in the workplace, certain individuals / groups of individuals can experience unfair and unequal outcomes.</w:t>
      </w:r>
    </w:p>
    <w:p w14:paraId="3FD6C631" w14:textId="3113CDEC" w:rsidR="00B776E5" w:rsidRDefault="00B776E5" w:rsidP="00B776E5">
      <w:pPr>
        <w:pStyle w:val="GaramondNumbers"/>
        <w:numPr>
          <w:ilvl w:val="0"/>
          <w:numId w:val="0"/>
        </w:numPr>
        <w:ind w:left="720"/>
        <w:rPr>
          <w:rFonts w:asciiTheme="minorHAnsi" w:hAnsiTheme="minorHAnsi"/>
          <w:sz w:val="22"/>
          <w:szCs w:val="22"/>
        </w:rPr>
      </w:pPr>
      <w:r w:rsidRPr="00243BE0">
        <w:rPr>
          <w:rFonts w:asciiTheme="minorHAnsi" w:hAnsiTheme="minorHAnsi"/>
          <w:sz w:val="22"/>
          <w:szCs w:val="22"/>
        </w:rPr>
        <w:t xml:space="preserve">Selection for employment, promotion, training, or any other benefit will be on the basis of aptitude and ability.  All employees will be helped and encouraged to develop their full potential and the talents and resources of the workforce will be fully utilised to maximise the efficiency of the </w:t>
      </w:r>
      <w:r>
        <w:rPr>
          <w:rFonts w:asciiTheme="minorHAnsi" w:hAnsiTheme="minorHAnsi"/>
          <w:sz w:val="22"/>
          <w:szCs w:val="22"/>
        </w:rPr>
        <w:t>Boards’</w:t>
      </w:r>
      <w:r w:rsidRPr="00243BE0">
        <w:rPr>
          <w:rFonts w:asciiTheme="minorHAnsi" w:hAnsiTheme="minorHAnsi"/>
          <w:sz w:val="22"/>
          <w:szCs w:val="22"/>
        </w:rPr>
        <w:t>.</w:t>
      </w:r>
    </w:p>
    <w:p w14:paraId="5FCFB345" w14:textId="77777777" w:rsidR="006B786B" w:rsidRPr="00243BE0" w:rsidRDefault="006B786B" w:rsidP="00B776E5">
      <w:pPr>
        <w:pStyle w:val="GaramondNumbers"/>
        <w:numPr>
          <w:ilvl w:val="0"/>
          <w:numId w:val="0"/>
        </w:numPr>
        <w:ind w:left="720"/>
        <w:rPr>
          <w:rFonts w:asciiTheme="minorHAnsi" w:hAnsiTheme="minorHAnsi"/>
          <w:sz w:val="22"/>
          <w:szCs w:val="22"/>
        </w:rPr>
      </w:pPr>
    </w:p>
    <w:p w14:paraId="33A78FAF" w14:textId="7B6CE4FD" w:rsidR="00785E5D" w:rsidRPr="00243BE0" w:rsidRDefault="006B786B" w:rsidP="00785E5D">
      <w:pPr>
        <w:pStyle w:val="BodyBoldRed"/>
        <w:numPr>
          <w:ilvl w:val="0"/>
          <w:numId w:val="0"/>
        </w:numPr>
        <w:ind w:left="357" w:hanging="357"/>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Pr>
          <w:rFonts w:asciiTheme="minorHAnsi" w:hAnsiTheme="minorHAnsi"/>
          <w:sz w:val="22"/>
          <w:szCs w:val="22"/>
        </w:rPr>
        <w:tab/>
      </w:r>
      <w:r w:rsidR="00785E5D" w:rsidRPr="00243BE0">
        <w:rPr>
          <w:rFonts w:asciiTheme="minorHAnsi" w:hAnsiTheme="minorHAnsi"/>
          <w:sz w:val="22"/>
          <w:szCs w:val="22"/>
        </w:rPr>
        <w:t>Our commitment as an employer</w:t>
      </w:r>
    </w:p>
    <w:p w14:paraId="38CFE75A" w14:textId="4654A73D" w:rsidR="00785E5D" w:rsidRPr="006B786B" w:rsidRDefault="006B786B" w:rsidP="006B786B">
      <w:pPr>
        <w:pStyle w:val="BodyBoldRed"/>
        <w:numPr>
          <w:ilvl w:val="0"/>
          <w:numId w:val="0"/>
        </w:numPr>
        <w:ind w:left="357" w:hanging="357"/>
        <w:rPr>
          <w:rFonts w:asciiTheme="minorHAnsi" w:hAnsiTheme="minorHAnsi"/>
          <w:b w:val="0"/>
          <w:sz w:val="22"/>
          <w:szCs w:val="22"/>
        </w:rPr>
      </w:pPr>
      <w:r>
        <w:rPr>
          <w:rFonts w:asciiTheme="minorHAnsi" w:hAnsiTheme="minorHAnsi"/>
          <w:b w:val="0"/>
          <w:sz w:val="22"/>
          <w:szCs w:val="22"/>
        </w:rPr>
        <w:t>2.1.</w:t>
      </w:r>
      <w:r>
        <w:rPr>
          <w:rFonts w:asciiTheme="minorHAnsi" w:hAnsiTheme="minorHAnsi"/>
          <w:b w:val="0"/>
          <w:sz w:val="22"/>
          <w:szCs w:val="22"/>
        </w:rPr>
        <w:tab/>
      </w:r>
      <w:r>
        <w:rPr>
          <w:rFonts w:asciiTheme="minorHAnsi" w:hAnsiTheme="minorHAnsi"/>
          <w:b w:val="0"/>
          <w:sz w:val="22"/>
          <w:szCs w:val="22"/>
        </w:rPr>
        <w:tab/>
      </w:r>
      <w:r w:rsidR="00785E5D">
        <w:rPr>
          <w:rFonts w:asciiTheme="minorHAnsi" w:hAnsiTheme="minorHAnsi"/>
          <w:b w:val="0"/>
          <w:sz w:val="22"/>
          <w:szCs w:val="22"/>
        </w:rPr>
        <w:t>Witham and Humber Drainage Boards’ are</w:t>
      </w:r>
      <w:r w:rsidR="00785E5D" w:rsidRPr="00243BE0">
        <w:rPr>
          <w:rFonts w:asciiTheme="minorHAnsi" w:hAnsiTheme="minorHAnsi"/>
          <w:b w:val="0"/>
          <w:sz w:val="22"/>
          <w:szCs w:val="22"/>
        </w:rPr>
        <w:t xml:space="preserve"> committed to: </w:t>
      </w:r>
    </w:p>
    <w:p w14:paraId="1AEB4C7A" w14:textId="77777777" w:rsidR="00785E5D" w:rsidRPr="00243BE0" w:rsidRDefault="00785E5D" w:rsidP="00785E5D">
      <w:pPr>
        <w:pStyle w:val="GaramondNumbers"/>
        <w:numPr>
          <w:ilvl w:val="0"/>
          <w:numId w:val="19"/>
        </w:numPr>
        <w:rPr>
          <w:rFonts w:asciiTheme="minorHAnsi" w:hAnsiTheme="minorHAnsi"/>
          <w:sz w:val="22"/>
          <w:szCs w:val="22"/>
        </w:rPr>
      </w:pPr>
      <w:r w:rsidRPr="00243BE0">
        <w:rPr>
          <w:rFonts w:asciiTheme="minorHAnsi" w:hAnsiTheme="minorHAnsi"/>
          <w:sz w:val="22"/>
          <w:szCs w:val="22"/>
        </w:rPr>
        <w:t>creating an environment in which individual differences and the contributions of our staff are recognised and valued</w:t>
      </w:r>
    </w:p>
    <w:p w14:paraId="4FE1A38F" w14:textId="77777777" w:rsidR="00785E5D" w:rsidRPr="00243BE0" w:rsidRDefault="00785E5D" w:rsidP="00785E5D">
      <w:pPr>
        <w:pStyle w:val="GaramondNumbers"/>
        <w:numPr>
          <w:ilvl w:val="0"/>
          <w:numId w:val="19"/>
        </w:numPr>
        <w:rPr>
          <w:rFonts w:asciiTheme="minorHAnsi" w:hAnsiTheme="minorHAnsi"/>
          <w:sz w:val="22"/>
          <w:szCs w:val="22"/>
        </w:rPr>
      </w:pPr>
      <w:r w:rsidRPr="00243BE0">
        <w:rPr>
          <w:rFonts w:asciiTheme="minorHAnsi" w:hAnsiTheme="minorHAnsi"/>
          <w:sz w:val="22"/>
          <w:szCs w:val="22"/>
        </w:rPr>
        <w:t>every employee, worker or self-employed contractor is entitled to a working environment that promotes dignity and respect to all. No form of intimidation, bullying or harassment will be tolerated</w:t>
      </w:r>
    </w:p>
    <w:p w14:paraId="1E4C8A7B" w14:textId="77777777" w:rsidR="00785E5D" w:rsidRPr="00243BE0" w:rsidRDefault="00785E5D" w:rsidP="00785E5D">
      <w:pPr>
        <w:pStyle w:val="GaramondNumbers"/>
        <w:numPr>
          <w:ilvl w:val="0"/>
          <w:numId w:val="19"/>
        </w:numPr>
        <w:rPr>
          <w:rFonts w:asciiTheme="minorHAnsi" w:hAnsiTheme="minorHAnsi"/>
          <w:sz w:val="22"/>
          <w:szCs w:val="22"/>
        </w:rPr>
      </w:pPr>
      <w:r w:rsidRPr="00243BE0">
        <w:rPr>
          <w:rFonts w:asciiTheme="minorHAnsi" w:hAnsiTheme="minorHAnsi"/>
          <w:sz w:val="22"/>
          <w:szCs w:val="22"/>
        </w:rPr>
        <w:t>providing training, development and progression opportunities to all staff</w:t>
      </w:r>
    </w:p>
    <w:p w14:paraId="796948E0" w14:textId="77777777" w:rsidR="00785E5D" w:rsidRPr="00243BE0" w:rsidRDefault="00785E5D" w:rsidP="00785E5D">
      <w:pPr>
        <w:pStyle w:val="GaramondNumbers"/>
        <w:numPr>
          <w:ilvl w:val="0"/>
          <w:numId w:val="19"/>
        </w:numPr>
        <w:rPr>
          <w:rFonts w:asciiTheme="minorHAnsi" w:hAnsiTheme="minorHAnsi"/>
          <w:sz w:val="22"/>
          <w:szCs w:val="22"/>
        </w:rPr>
      </w:pPr>
      <w:r w:rsidRPr="00243BE0">
        <w:rPr>
          <w:rFonts w:asciiTheme="minorHAnsi" w:hAnsiTheme="minorHAnsi"/>
          <w:sz w:val="22"/>
          <w:szCs w:val="22"/>
        </w:rPr>
        <w:t>understanding equality in the workplace is good management practice and makes sound business sense</w:t>
      </w:r>
    </w:p>
    <w:p w14:paraId="571DC26B" w14:textId="77777777" w:rsidR="00785E5D" w:rsidRPr="00243BE0" w:rsidRDefault="00785E5D" w:rsidP="00785E5D">
      <w:pPr>
        <w:pStyle w:val="GaramondNumbers"/>
        <w:numPr>
          <w:ilvl w:val="0"/>
          <w:numId w:val="19"/>
        </w:numPr>
        <w:rPr>
          <w:rFonts w:asciiTheme="minorHAnsi" w:hAnsiTheme="minorHAnsi"/>
          <w:sz w:val="22"/>
          <w:szCs w:val="22"/>
        </w:rPr>
      </w:pPr>
      <w:r w:rsidRPr="00243BE0">
        <w:rPr>
          <w:rFonts w:asciiTheme="minorHAnsi" w:hAnsiTheme="minorHAnsi"/>
          <w:sz w:val="22"/>
          <w:szCs w:val="22"/>
        </w:rPr>
        <w:t>reviewing all our employment practices and procedures to ensure fairness</w:t>
      </w:r>
    </w:p>
    <w:p w14:paraId="2BB86541" w14:textId="77777777" w:rsidR="00785E5D" w:rsidRPr="00243BE0" w:rsidRDefault="00785E5D" w:rsidP="00785E5D">
      <w:pPr>
        <w:jc w:val="both"/>
      </w:pPr>
    </w:p>
    <w:p w14:paraId="5C11350B" w14:textId="544DA27B" w:rsidR="00785E5D" w:rsidRPr="00243BE0" w:rsidRDefault="006B786B" w:rsidP="00785E5D">
      <w:pPr>
        <w:pStyle w:val="BodyBoldRed"/>
        <w:numPr>
          <w:ilvl w:val="0"/>
          <w:numId w:val="0"/>
        </w:numPr>
        <w:ind w:left="357" w:hanging="357"/>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ab/>
      </w:r>
      <w:r>
        <w:rPr>
          <w:rFonts w:asciiTheme="minorHAnsi" w:hAnsiTheme="minorHAnsi"/>
          <w:sz w:val="22"/>
          <w:szCs w:val="22"/>
        </w:rPr>
        <w:tab/>
      </w:r>
      <w:r w:rsidR="00785E5D" w:rsidRPr="00243BE0">
        <w:rPr>
          <w:rFonts w:asciiTheme="minorHAnsi" w:hAnsiTheme="minorHAnsi"/>
          <w:sz w:val="22"/>
          <w:szCs w:val="22"/>
        </w:rPr>
        <w:t>Our commitment as a service provider</w:t>
      </w:r>
    </w:p>
    <w:p w14:paraId="2332F246" w14:textId="455C1637" w:rsidR="00785E5D" w:rsidRPr="006B786B" w:rsidRDefault="006B786B" w:rsidP="006B786B">
      <w:pPr>
        <w:pStyle w:val="BodyBoldRed"/>
        <w:numPr>
          <w:ilvl w:val="0"/>
          <w:numId w:val="0"/>
        </w:numPr>
        <w:ind w:left="357" w:hanging="357"/>
        <w:rPr>
          <w:rFonts w:asciiTheme="minorHAnsi" w:hAnsiTheme="minorHAnsi"/>
          <w:b w:val="0"/>
          <w:sz w:val="22"/>
          <w:szCs w:val="22"/>
        </w:rPr>
      </w:pPr>
      <w:r>
        <w:rPr>
          <w:rFonts w:asciiTheme="minorHAnsi" w:hAnsiTheme="minorHAnsi"/>
          <w:b w:val="0"/>
          <w:sz w:val="22"/>
          <w:szCs w:val="22"/>
        </w:rPr>
        <w:t>3.1.</w:t>
      </w:r>
      <w:r w:rsidR="00A935B5">
        <w:rPr>
          <w:rFonts w:asciiTheme="minorHAnsi" w:hAnsiTheme="minorHAnsi"/>
          <w:b w:val="0"/>
          <w:sz w:val="22"/>
          <w:szCs w:val="22"/>
        </w:rPr>
        <w:t xml:space="preserve"> </w:t>
      </w:r>
      <w:r w:rsidR="00A935B5">
        <w:rPr>
          <w:rFonts w:asciiTheme="minorHAnsi" w:hAnsiTheme="minorHAnsi"/>
          <w:b w:val="0"/>
          <w:sz w:val="22"/>
          <w:szCs w:val="22"/>
        </w:rPr>
        <w:tab/>
      </w:r>
      <w:r w:rsidR="00785E5D">
        <w:rPr>
          <w:rFonts w:asciiTheme="minorHAnsi" w:hAnsiTheme="minorHAnsi"/>
          <w:b w:val="0"/>
          <w:sz w:val="22"/>
          <w:szCs w:val="22"/>
        </w:rPr>
        <w:t>Witham and Humber Drainage Boards’ are</w:t>
      </w:r>
      <w:r w:rsidR="00785E5D" w:rsidRPr="00243BE0">
        <w:rPr>
          <w:rFonts w:asciiTheme="minorHAnsi" w:hAnsiTheme="minorHAnsi"/>
          <w:b w:val="0"/>
          <w:sz w:val="22"/>
          <w:szCs w:val="22"/>
        </w:rPr>
        <w:t xml:space="preserve"> committed to: </w:t>
      </w:r>
    </w:p>
    <w:p w14:paraId="74852159" w14:textId="1444C4A6" w:rsidR="00785E5D" w:rsidRPr="00243BE0" w:rsidRDefault="00785E5D" w:rsidP="00785E5D">
      <w:pPr>
        <w:pStyle w:val="GaramondNumbers"/>
        <w:numPr>
          <w:ilvl w:val="0"/>
          <w:numId w:val="20"/>
        </w:numPr>
        <w:rPr>
          <w:rFonts w:asciiTheme="minorHAnsi" w:hAnsiTheme="minorHAnsi"/>
          <w:sz w:val="22"/>
          <w:szCs w:val="22"/>
        </w:rPr>
      </w:pPr>
      <w:r w:rsidRPr="00243BE0">
        <w:rPr>
          <w:rFonts w:asciiTheme="minorHAnsi" w:hAnsiTheme="minorHAnsi"/>
          <w:sz w:val="22"/>
          <w:szCs w:val="22"/>
        </w:rPr>
        <w:t xml:space="preserve">providing services to which all </w:t>
      </w:r>
      <w:r w:rsidR="008555C6">
        <w:rPr>
          <w:rFonts w:asciiTheme="minorHAnsi" w:hAnsiTheme="minorHAnsi"/>
          <w:sz w:val="22"/>
          <w:szCs w:val="22"/>
        </w:rPr>
        <w:t>individuals</w:t>
      </w:r>
      <w:r w:rsidRPr="00243BE0">
        <w:rPr>
          <w:rFonts w:asciiTheme="minorHAnsi" w:hAnsiTheme="minorHAnsi"/>
          <w:sz w:val="22"/>
          <w:szCs w:val="22"/>
        </w:rPr>
        <w:t xml:space="preserve"> are entitled regardless of age, disability, gender reassignment, marriage and civil partnership, pregnancy or maternity, race, religion or belief, sex or sexual orientation, offending past, caring responsibilities or social class</w:t>
      </w:r>
    </w:p>
    <w:p w14:paraId="325D3CD5" w14:textId="7A854516" w:rsidR="00785E5D" w:rsidRPr="00243BE0" w:rsidRDefault="00785E5D" w:rsidP="00785E5D">
      <w:pPr>
        <w:pStyle w:val="GaramondNumbers"/>
        <w:numPr>
          <w:ilvl w:val="0"/>
          <w:numId w:val="20"/>
        </w:numPr>
        <w:rPr>
          <w:rFonts w:asciiTheme="minorHAnsi" w:hAnsiTheme="minorHAnsi"/>
          <w:sz w:val="22"/>
          <w:szCs w:val="22"/>
        </w:rPr>
      </w:pPr>
      <w:r w:rsidRPr="00243BE0">
        <w:rPr>
          <w:rFonts w:asciiTheme="minorHAnsi" w:hAnsiTheme="minorHAnsi"/>
          <w:sz w:val="22"/>
          <w:szCs w:val="22"/>
        </w:rPr>
        <w:t xml:space="preserve">making sure our services are delivered equally and meet the diverse needs of our service users and </w:t>
      </w:r>
      <w:r w:rsidR="008555C6">
        <w:rPr>
          <w:rFonts w:asciiTheme="minorHAnsi" w:hAnsiTheme="minorHAnsi"/>
          <w:sz w:val="22"/>
          <w:szCs w:val="22"/>
        </w:rPr>
        <w:t>individuals</w:t>
      </w:r>
      <w:r w:rsidRPr="00243BE0">
        <w:rPr>
          <w:rFonts w:asciiTheme="minorHAnsi" w:hAnsiTheme="minorHAnsi"/>
          <w:sz w:val="22"/>
          <w:szCs w:val="22"/>
        </w:rPr>
        <w:t xml:space="preserve"> by assessing and meeting the diverse needs of our </w:t>
      </w:r>
      <w:r w:rsidR="008555C6">
        <w:rPr>
          <w:rFonts w:asciiTheme="minorHAnsi" w:hAnsiTheme="minorHAnsi"/>
          <w:sz w:val="22"/>
          <w:szCs w:val="22"/>
        </w:rPr>
        <w:t>individuals</w:t>
      </w:r>
    </w:p>
    <w:p w14:paraId="3DF387A1" w14:textId="77777777" w:rsidR="00785E5D" w:rsidRPr="00243BE0" w:rsidRDefault="00785E5D" w:rsidP="00785E5D">
      <w:pPr>
        <w:pStyle w:val="GaramondNumbers"/>
        <w:numPr>
          <w:ilvl w:val="0"/>
          <w:numId w:val="20"/>
        </w:numPr>
        <w:rPr>
          <w:rFonts w:asciiTheme="minorHAnsi" w:hAnsiTheme="minorHAnsi"/>
          <w:sz w:val="22"/>
          <w:szCs w:val="22"/>
        </w:rPr>
      </w:pPr>
      <w:r w:rsidRPr="00243BE0">
        <w:rPr>
          <w:rFonts w:asciiTheme="minorHAnsi" w:hAnsiTheme="minorHAnsi"/>
          <w:sz w:val="22"/>
          <w:szCs w:val="22"/>
        </w:rPr>
        <w:t>fully supporting this policy by senior management and ensuring agreement has been reached with employee representatives</w:t>
      </w:r>
    </w:p>
    <w:p w14:paraId="42A6F392" w14:textId="77777777" w:rsidR="00785E5D" w:rsidRPr="00243BE0" w:rsidRDefault="00785E5D" w:rsidP="00785E5D">
      <w:pPr>
        <w:pStyle w:val="GaramondNumbers"/>
        <w:numPr>
          <w:ilvl w:val="0"/>
          <w:numId w:val="20"/>
        </w:numPr>
        <w:rPr>
          <w:rFonts w:asciiTheme="minorHAnsi" w:hAnsiTheme="minorHAnsi"/>
          <w:sz w:val="22"/>
          <w:szCs w:val="22"/>
        </w:rPr>
      </w:pPr>
      <w:r w:rsidRPr="00243BE0">
        <w:rPr>
          <w:rFonts w:asciiTheme="minorHAnsi" w:hAnsiTheme="minorHAnsi"/>
          <w:sz w:val="22"/>
          <w:szCs w:val="22"/>
        </w:rPr>
        <w:t>monitoring and reviewing this policy annually</w:t>
      </w:r>
    </w:p>
    <w:p w14:paraId="19DAF7D7" w14:textId="6D9FCB0A" w:rsidR="00785E5D" w:rsidRPr="00243BE0" w:rsidRDefault="00785E5D" w:rsidP="00785E5D">
      <w:pPr>
        <w:pStyle w:val="GaramondNumbers"/>
        <w:numPr>
          <w:ilvl w:val="0"/>
          <w:numId w:val="20"/>
        </w:numPr>
        <w:rPr>
          <w:rFonts w:asciiTheme="minorHAnsi" w:hAnsiTheme="minorHAnsi"/>
          <w:sz w:val="22"/>
          <w:szCs w:val="22"/>
        </w:rPr>
      </w:pPr>
      <w:r w:rsidRPr="00243BE0">
        <w:rPr>
          <w:rFonts w:asciiTheme="minorHAnsi" w:hAnsiTheme="minorHAnsi"/>
          <w:sz w:val="22"/>
          <w:szCs w:val="22"/>
        </w:rPr>
        <w:t>having clear procedures that enabl</w:t>
      </w:r>
      <w:r w:rsidR="008555C6">
        <w:rPr>
          <w:rFonts w:asciiTheme="minorHAnsi" w:hAnsiTheme="minorHAnsi"/>
          <w:sz w:val="22"/>
          <w:szCs w:val="22"/>
        </w:rPr>
        <w:t>e</w:t>
      </w:r>
      <w:r w:rsidRPr="00243BE0">
        <w:rPr>
          <w:rFonts w:asciiTheme="minorHAnsi" w:hAnsiTheme="minorHAnsi"/>
          <w:sz w:val="22"/>
          <w:szCs w:val="22"/>
        </w:rPr>
        <w:t xml:space="preserve"> </w:t>
      </w:r>
      <w:r w:rsidR="008555C6">
        <w:rPr>
          <w:rFonts w:asciiTheme="minorHAnsi" w:hAnsiTheme="minorHAnsi"/>
          <w:sz w:val="22"/>
          <w:szCs w:val="22"/>
        </w:rPr>
        <w:t>individual</w:t>
      </w:r>
      <w:r w:rsidRPr="00243BE0">
        <w:rPr>
          <w:rFonts w:asciiTheme="minorHAnsi" w:hAnsiTheme="minorHAnsi"/>
          <w:sz w:val="22"/>
          <w:szCs w:val="22"/>
        </w:rPr>
        <w:t>s, candidates for jobs and employees to raise a grievance or make a complaint if they feel they have been unfairly treated</w:t>
      </w:r>
    </w:p>
    <w:p w14:paraId="028B32F2" w14:textId="187D07EE" w:rsidR="003B5F2E" w:rsidRPr="006B786B" w:rsidRDefault="00785E5D" w:rsidP="006B786B">
      <w:pPr>
        <w:pStyle w:val="GaramondNumbers"/>
        <w:numPr>
          <w:ilvl w:val="0"/>
          <w:numId w:val="20"/>
        </w:numPr>
        <w:rPr>
          <w:rFonts w:asciiTheme="minorHAnsi" w:hAnsiTheme="minorHAnsi"/>
          <w:sz w:val="22"/>
          <w:szCs w:val="22"/>
        </w:rPr>
      </w:pPr>
      <w:r w:rsidRPr="00243BE0">
        <w:rPr>
          <w:rFonts w:asciiTheme="minorHAnsi" w:hAnsiTheme="minorHAnsi"/>
          <w:sz w:val="22"/>
          <w:szCs w:val="22"/>
        </w:rPr>
        <w:t>treating breaches of our equality and diversity policy as misconduct which could lead to disciplinary proceedings.</w:t>
      </w:r>
    </w:p>
    <w:p w14:paraId="2C4E6254" w14:textId="0519C1BC" w:rsidR="004A7F9E" w:rsidRPr="000D092C" w:rsidRDefault="006B786B" w:rsidP="00600AD2">
      <w:pPr>
        <w:spacing w:before="100" w:beforeAutospacing="1" w:after="100" w:afterAutospacing="1"/>
        <w:rPr>
          <w:rFonts w:eastAsia="Times New Roman" w:cs="Times New Roman"/>
          <w:b/>
        </w:rPr>
      </w:pPr>
      <w:r>
        <w:rPr>
          <w:rFonts w:eastAsia="Times New Roman" w:cs="Times New Roman"/>
          <w:b/>
        </w:rPr>
        <w:t>4.</w:t>
      </w:r>
      <w:r w:rsidR="00E076E9">
        <w:rPr>
          <w:rFonts w:eastAsia="Times New Roman" w:cs="Times New Roman"/>
          <w:b/>
        </w:rPr>
        <w:tab/>
      </w:r>
      <w:r w:rsidR="004A7F9E" w:rsidRPr="000D092C">
        <w:rPr>
          <w:rFonts w:eastAsia="Times New Roman" w:cs="Times New Roman"/>
          <w:b/>
        </w:rPr>
        <w:t xml:space="preserve">Purpose and Scope </w:t>
      </w:r>
    </w:p>
    <w:p w14:paraId="561EF11A" w14:textId="6C3F0156" w:rsidR="004A7F9E" w:rsidRPr="000D092C" w:rsidRDefault="006B786B" w:rsidP="00600AD2">
      <w:pPr>
        <w:spacing w:before="100" w:beforeAutospacing="1" w:after="100" w:afterAutospacing="1"/>
        <w:ind w:left="720" w:hanging="720"/>
        <w:rPr>
          <w:rFonts w:eastAsia="Times New Roman" w:cs="Times New Roman"/>
        </w:rPr>
      </w:pPr>
      <w:r>
        <w:rPr>
          <w:rFonts w:eastAsia="Times New Roman" w:cs="Arial"/>
        </w:rPr>
        <w:t>4</w:t>
      </w:r>
      <w:r w:rsidR="00E076E9">
        <w:rPr>
          <w:rFonts w:eastAsia="Times New Roman" w:cs="Arial"/>
        </w:rPr>
        <w:t>.1</w:t>
      </w:r>
      <w:r w:rsidR="00E076E9">
        <w:rPr>
          <w:rFonts w:eastAsia="Times New Roman" w:cs="Arial"/>
        </w:rPr>
        <w:tab/>
      </w:r>
      <w:r w:rsidR="004A7F9E" w:rsidRPr="000D092C">
        <w:rPr>
          <w:rFonts w:eastAsia="Times New Roman" w:cs="Arial"/>
        </w:rPr>
        <w:t xml:space="preserve">This policy sets out how </w:t>
      </w:r>
      <w:r w:rsidR="004A7F9E" w:rsidRPr="002E1256">
        <w:rPr>
          <w:rFonts w:eastAsia="Times New Roman" w:cs="Arial"/>
        </w:rPr>
        <w:t xml:space="preserve">Witham and Humber </w:t>
      </w:r>
      <w:r w:rsidR="00400BED">
        <w:rPr>
          <w:rFonts w:eastAsia="Times New Roman" w:cs="Arial"/>
        </w:rPr>
        <w:t xml:space="preserve">Drainage </w:t>
      </w:r>
      <w:r w:rsidR="004A7F9E" w:rsidRPr="002E1256">
        <w:rPr>
          <w:rFonts w:eastAsia="Times New Roman" w:cs="Arial"/>
        </w:rPr>
        <w:t>Boards</w:t>
      </w:r>
      <w:r w:rsidR="004A7F9E" w:rsidRPr="000D092C">
        <w:rPr>
          <w:rFonts w:eastAsia="Times New Roman" w:cs="Arial"/>
        </w:rPr>
        <w:t xml:space="preserve"> will use equality legislation as a lever to enable </w:t>
      </w:r>
      <w:r w:rsidR="00400BED">
        <w:rPr>
          <w:rFonts w:eastAsia="Times New Roman" w:cs="Arial"/>
        </w:rPr>
        <w:t>the</w:t>
      </w:r>
      <w:r w:rsidR="004A7F9E" w:rsidRPr="000D092C">
        <w:rPr>
          <w:rFonts w:eastAsia="Times New Roman" w:cs="Arial"/>
        </w:rPr>
        <w:t xml:space="preserve"> </w:t>
      </w:r>
      <w:r w:rsidR="004A7F9E" w:rsidRPr="002E1256">
        <w:rPr>
          <w:rFonts w:eastAsia="Times New Roman" w:cs="Arial"/>
        </w:rPr>
        <w:t>Boards</w:t>
      </w:r>
      <w:r w:rsidR="004A7F9E" w:rsidRPr="000D092C">
        <w:rPr>
          <w:rFonts w:eastAsia="Times New Roman" w:cs="Arial"/>
        </w:rPr>
        <w:t xml:space="preserve"> to become model employer</w:t>
      </w:r>
      <w:r w:rsidR="00400BED">
        <w:rPr>
          <w:rFonts w:eastAsia="Times New Roman" w:cs="Arial"/>
        </w:rPr>
        <w:t>s</w:t>
      </w:r>
      <w:r w:rsidR="004A7F9E" w:rsidRPr="000D092C">
        <w:rPr>
          <w:rFonts w:eastAsia="Times New Roman" w:cs="Arial"/>
        </w:rPr>
        <w:t xml:space="preserve"> that attract and retain</w:t>
      </w:r>
      <w:r w:rsidR="00400BED">
        <w:rPr>
          <w:rFonts w:eastAsia="Times New Roman" w:cs="Arial"/>
        </w:rPr>
        <w:t xml:space="preserve"> </w:t>
      </w:r>
      <w:r w:rsidR="004A7F9E" w:rsidRPr="000D092C">
        <w:rPr>
          <w:rFonts w:eastAsia="Times New Roman" w:cs="Arial"/>
        </w:rPr>
        <w:t>the best employees</w:t>
      </w:r>
      <w:r w:rsidR="00400BED">
        <w:rPr>
          <w:rFonts w:eastAsia="Times New Roman" w:cs="Arial"/>
        </w:rPr>
        <w:t>,</w:t>
      </w:r>
      <w:r w:rsidR="004A7F9E" w:rsidRPr="000D092C">
        <w:rPr>
          <w:rFonts w:eastAsia="Times New Roman" w:cs="Arial"/>
        </w:rPr>
        <w:t xml:space="preserve"> who reflect the population we serve. </w:t>
      </w:r>
    </w:p>
    <w:p w14:paraId="350C782C" w14:textId="75CA56AD" w:rsidR="004A7F9E" w:rsidRPr="000D092C" w:rsidRDefault="006B786B" w:rsidP="00464F93">
      <w:pPr>
        <w:spacing w:before="100" w:beforeAutospacing="1" w:after="100" w:afterAutospacing="1"/>
        <w:ind w:left="720" w:hanging="720"/>
        <w:rPr>
          <w:rFonts w:eastAsia="Times New Roman" w:cs="Times New Roman"/>
        </w:rPr>
      </w:pPr>
      <w:r>
        <w:rPr>
          <w:rFonts w:eastAsia="Times New Roman" w:cs="Arial"/>
        </w:rPr>
        <w:t>4</w:t>
      </w:r>
      <w:r w:rsidR="00E076E9">
        <w:rPr>
          <w:rFonts w:eastAsia="Times New Roman" w:cs="Arial"/>
        </w:rPr>
        <w:t>.2</w:t>
      </w:r>
      <w:r w:rsidR="00E076E9">
        <w:rPr>
          <w:rFonts w:eastAsia="Times New Roman" w:cs="Arial"/>
        </w:rPr>
        <w:tab/>
      </w:r>
      <w:r w:rsidR="004A7F9E" w:rsidRPr="000D092C">
        <w:rPr>
          <w:rFonts w:eastAsia="Times New Roman" w:cs="Arial"/>
        </w:rPr>
        <w:t xml:space="preserve">This policy applies to all staff working within the </w:t>
      </w:r>
      <w:r w:rsidR="00400BED">
        <w:rPr>
          <w:rFonts w:eastAsia="Times New Roman" w:cs="Arial"/>
        </w:rPr>
        <w:t xml:space="preserve">4 </w:t>
      </w:r>
      <w:r w:rsidR="00E076E9" w:rsidRPr="002E1256">
        <w:rPr>
          <w:rFonts w:eastAsia="Times New Roman" w:cs="Arial"/>
        </w:rPr>
        <w:t>Boards</w:t>
      </w:r>
      <w:r w:rsidR="00E076E9">
        <w:rPr>
          <w:rFonts w:eastAsia="Times New Roman" w:cs="Arial"/>
        </w:rPr>
        <w:t xml:space="preserve"> </w:t>
      </w:r>
      <w:r w:rsidR="00E076E9" w:rsidRPr="000D092C">
        <w:rPr>
          <w:rFonts w:eastAsia="Times New Roman" w:cs="Arial"/>
        </w:rPr>
        <w:t>(</w:t>
      </w:r>
      <w:r w:rsidR="004A7F9E" w:rsidRPr="000D092C">
        <w:rPr>
          <w:rFonts w:eastAsia="Times New Roman" w:cs="Arial"/>
        </w:rPr>
        <w:t xml:space="preserve">including contractors, students and those with </w:t>
      </w:r>
      <w:r w:rsidR="00400BED">
        <w:rPr>
          <w:rFonts w:eastAsia="Times New Roman" w:cs="Arial"/>
        </w:rPr>
        <w:t>fixed term</w:t>
      </w:r>
      <w:r w:rsidR="004A7F9E" w:rsidRPr="000D092C">
        <w:rPr>
          <w:rFonts w:eastAsia="Times New Roman" w:cs="Arial"/>
        </w:rPr>
        <w:t xml:space="preserve"> contracts) and </w:t>
      </w:r>
      <w:r w:rsidR="00464F93">
        <w:rPr>
          <w:rFonts w:eastAsia="Times New Roman" w:cs="Arial"/>
        </w:rPr>
        <w:t xml:space="preserve">it </w:t>
      </w:r>
      <w:r w:rsidR="004A7F9E" w:rsidRPr="000D092C">
        <w:rPr>
          <w:rFonts w:eastAsia="Times New Roman" w:cs="Arial"/>
        </w:rPr>
        <w:t xml:space="preserve">relates to contractors and staff from other organisations working on </w:t>
      </w:r>
      <w:r w:rsidR="00400BED">
        <w:rPr>
          <w:rFonts w:eastAsia="Times New Roman" w:cs="Arial"/>
        </w:rPr>
        <w:t xml:space="preserve">the </w:t>
      </w:r>
      <w:r w:rsidR="004A7F9E" w:rsidRPr="002E1256">
        <w:rPr>
          <w:rFonts w:eastAsia="Times New Roman" w:cs="Arial"/>
        </w:rPr>
        <w:t>Boards</w:t>
      </w:r>
      <w:r w:rsidR="00400BED">
        <w:rPr>
          <w:rFonts w:eastAsia="Times New Roman" w:cs="Arial"/>
        </w:rPr>
        <w:t>’</w:t>
      </w:r>
      <w:r w:rsidR="004A7F9E" w:rsidRPr="000D092C">
        <w:rPr>
          <w:rFonts w:eastAsia="Times New Roman" w:cs="Arial"/>
        </w:rPr>
        <w:t xml:space="preserve"> premises.  </w:t>
      </w:r>
    </w:p>
    <w:p w14:paraId="3A6AF30C" w14:textId="027D122A" w:rsidR="004A7F9E" w:rsidRPr="000D092C" w:rsidRDefault="006B786B" w:rsidP="00600AD2">
      <w:pPr>
        <w:spacing w:before="100" w:beforeAutospacing="1" w:after="100" w:afterAutospacing="1"/>
        <w:rPr>
          <w:rFonts w:eastAsia="Times New Roman" w:cs="Times New Roman"/>
          <w:b/>
        </w:rPr>
      </w:pPr>
      <w:r>
        <w:rPr>
          <w:rFonts w:eastAsia="Times New Roman" w:cs="Times New Roman"/>
          <w:b/>
        </w:rPr>
        <w:t>5.</w:t>
      </w:r>
      <w:r w:rsidR="00E076E9">
        <w:rPr>
          <w:rFonts w:eastAsia="Times New Roman" w:cs="Times New Roman"/>
          <w:b/>
        </w:rPr>
        <w:tab/>
      </w:r>
      <w:r w:rsidR="004A7F9E" w:rsidRPr="000D092C">
        <w:rPr>
          <w:rFonts w:eastAsia="Times New Roman" w:cs="Times New Roman"/>
          <w:b/>
        </w:rPr>
        <w:t xml:space="preserve">Definitions </w:t>
      </w:r>
    </w:p>
    <w:p w14:paraId="33FADCA4" w14:textId="6E6C23EE" w:rsidR="004A7F9E" w:rsidRPr="000D092C" w:rsidRDefault="006B786B" w:rsidP="00600AD2">
      <w:pPr>
        <w:spacing w:before="100" w:beforeAutospacing="1" w:after="100" w:afterAutospacing="1"/>
        <w:ind w:left="720" w:hanging="720"/>
        <w:rPr>
          <w:rFonts w:eastAsia="Times New Roman" w:cs="Times New Roman"/>
        </w:rPr>
      </w:pPr>
      <w:r>
        <w:rPr>
          <w:rFonts w:eastAsia="Times New Roman" w:cs="Times New Roman"/>
        </w:rPr>
        <w:t>5</w:t>
      </w:r>
      <w:r w:rsidR="00E076E9">
        <w:rPr>
          <w:rFonts w:eastAsia="Times New Roman" w:cs="Times New Roman"/>
        </w:rPr>
        <w:t>.1</w:t>
      </w:r>
      <w:r w:rsidR="00E076E9">
        <w:rPr>
          <w:rFonts w:eastAsia="Times New Roman" w:cs="Times New Roman"/>
        </w:rPr>
        <w:tab/>
      </w:r>
      <w:r w:rsidR="004A7F9E" w:rsidRPr="008308C3">
        <w:rPr>
          <w:rFonts w:eastAsia="Times New Roman" w:cs="Times New Roman"/>
          <w:b/>
        </w:rPr>
        <w:t>Equal opportunities</w:t>
      </w:r>
      <w:r w:rsidR="004A7F9E" w:rsidRPr="000D092C">
        <w:rPr>
          <w:rFonts w:eastAsia="Times New Roman" w:cs="Times New Roman"/>
        </w:rPr>
        <w:t xml:space="preserve"> </w:t>
      </w:r>
      <w:r w:rsidR="004A7F9E" w:rsidRPr="000D092C">
        <w:rPr>
          <w:rFonts w:eastAsia="Times New Roman" w:cs="Arial"/>
        </w:rPr>
        <w:t xml:space="preserve">- the structures, systems and measures of groups within society and within organisations. Equality of opportunity is about addressing representation and balance. </w:t>
      </w:r>
    </w:p>
    <w:p w14:paraId="39EF4BC8" w14:textId="644C4EAF" w:rsidR="004A7F9E" w:rsidRPr="000D092C" w:rsidRDefault="006B786B" w:rsidP="00600AD2">
      <w:pPr>
        <w:spacing w:before="100" w:beforeAutospacing="1" w:after="100" w:afterAutospacing="1"/>
        <w:ind w:left="720" w:hanging="720"/>
        <w:rPr>
          <w:rFonts w:eastAsia="Times New Roman" w:cs="Times New Roman"/>
        </w:rPr>
      </w:pPr>
      <w:r>
        <w:rPr>
          <w:rFonts w:eastAsia="Times New Roman" w:cs="Times New Roman"/>
        </w:rPr>
        <w:t>5</w:t>
      </w:r>
      <w:r w:rsidR="00E076E9">
        <w:rPr>
          <w:rFonts w:eastAsia="Times New Roman" w:cs="Times New Roman"/>
        </w:rPr>
        <w:t>.2</w:t>
      </w:r>
      <w:r w:rsidR="00E076E9">
        <w:rPr>
          <w:rFonts w:eastAsia="Times New Roman" w:cs="Times New Roman"/>
        </w:rPr>
        <w:tab/>
      </w:r>
      <w:r w:rsidR="004A7F9E" w:rsidRPr="008308C3">
        <w:rPr>
          <w:rFonts w:eastAsia="Times New Roman" w:cs="Times New Roman"/>
          <w:b/>
        </w:rPr>
        <w:t xml:space="preserve">Equality </w:t>
      </w:r>
      <w:r w:rsidR="004A7F9E" w:rsidRPr="000D092C">
        <w:rPr>
          <w:rFonts w:eastAsia="Times New Roman" w:cs="Times New Roman"/>
        </w:rPr>
        <w:t xml:space="preserve">- </w:t>
      </w:r>
      <w:r w:rsidR="004A7F9E" w:rsidRPr="000D092C">
        <w:rPr>
          <w:rFonts w:eastAsia="Times New Roman" w:cs="Arial"/>
        </w:rPr>
        <w:t xml:space="preserve">is about </w:t>
      </w:r>
      <w:r w:rsidR="00464F93">
        <w:rPr>
          <w:rFonts w:eastAsia="Times New Roman" w:cs="Arial"/>
        </w:rPr>
        <w:t xml:space="preserve">building </w:t>
      </w:r>
      <w:r w:rsidR="004A7F9E" w:rsidRPr="000D092C">
        <w:rPr>
          <w:rFonts w:eastAsia="Times New Roman" w:cs="Arial"/>
        </w:rPr>
        <w:t xml:space="preserve">a fairer society where everyone can participate and has the opportunity to fulfil their potential. It is backed by legislation designed to address unfair discrimination based on membership of a particular group. </w:t>
      </w:r>
    </w:p>
    <w:p w14:paraId="2C3B0715" w14:textId="56CAED6D" w:rsidR="004A7F9E" w:rsidRPr="000D092C" w:rsidRDefault="006B786B" w:rsidP="00600AD2">
      <w:pPr>
        <w:spacing w:before="100" w:beforeAutospacing="1" w:after="100" w:afterAutospacing="1"/>
        <w:ind w:left="720" w:hanging="720"/>
        <w:rPr>
          <w:rFonts w:eastAsia="Times New Roman" w:cs="Times New Roman"/>
        </w:rPr>
      </w:pPr>
      <w:r>
        <w:rPr>
          <w:rFonts w:eastAsia="Times New Roman" w:cs="Times New Roman"/>
        </w:rPr>
        <w:t>5</w:t>
      </w:r>
      <w:r w:rsidR="00E076E9">
        <w:rPr>
          <w:rFonts w:eastAsia="Times New Roman" w:cs="Times New Roman"/>
        </w:rPr>
        <w:t>.3</w:t>
      </w:r>
      <w:r w:rsidR="00E076E9">
        <w:rPr>
          <w:rFonts w:eastAsia="Times New Roman" w:cs="Times New Roman"/>
        </w:rPr>
        <w:tab/>
      </w:r>
      <w:r w:rsidR="004A7F9E" w:rsidRPr="008308C3">
        <w:rPr>
          <w:rFonts w:eastAsia="Times New Roman" w:cs="Times New Roman"/>
          <w:b/>
        </w:rPr>
        <w:t>Diversity</w:t>
      </w:r>
      <w:r w:rsidR="004A7F9E" w:rsidRPr="000D092C">
        <w:rPr>
          <w:rFonts w:eastAsia="Times New Roman" w:cs="Times New Roman"/>
        </w:rPr>
        <w:t xml:space="preserve"> </w:t>
      </w:r>
      <w:r w:rsidR="004A7F9E" w:rsidRPr="000D092C">
        <w:rPr>
          <w:rFonts w:eastAsia="Times New Roman" w:cs="Arial"/>
        </w:rPr>
        <w:t>- is about the recognition and valuing of difference in the broadest sense. It is about creating a working culture that recognise</w:t>
      </w:r>
      <w:r w:rsidR="00464F93">
        <w:rPr>
          <w:rFonts w:eastAsia="Times New Roman" w:cs="Arial"/>
        </w:rPr>
        <w:t>s</w:t>
      </w:r>
      <w:r w:rsidR="004A7F9E" w:rsidRPr="000D092C">
        <w:rPr>
          <w:rFonts w:eastAsia="Times New Roman" w:cs="Arial"/>
        </w:rPr>
        <w:t>, respect</w:t>
      </w:r>
      <w:r w:rsidR="00464F93">
        <w:rPr>
          <w:rFonts w:eastAsia="Times New Roman" w:cs="Arial"/>
        </w:rPr>
        <w:t xml:space="preserve"> and </w:t>
      </w:r>
      <w:r w:rsidR="004A7F9E" w:rsidRPr="000D092C">
        <w:rPr>
          <w:rFonts w:eastAsia="Times New Roman" w:cs="Arial"/>
        </w:rPr>
        <w:t>value</w:t>
      </w:r>
      <w:r w:rsidR="00464F93">
        <w:rPr>
          <w:rFonts w:eastAsia="Times New Roman" w:cs="Arial"/>
        </w:rPr>
        <w:t>s</w:t>
      </w:r>
      <w:r w:rsidR="004A7F9E" w:rsidRPr="000D092C">
        <w:rPr>
          <w:rFonts w:eastAsia="Times New Roman" w:cs="Arial"/>
        </w:rPr>
        <w:t xml:space="preserve"> and harness</w:t>
      </w:r>
      <w:r w:rsidR="00464F93">
        <w:rPr>
          <w:rFonts w:eastAsia="Times New Roman" w:cs="Arial"/>
        </w:rPr>
        <w:t>es</w:t>
      </w:r>
      <w:r w:rsidR="004A7F9E" w:rsidRPr="000D092C">
        <w:rPr>
          <w:rFonts w:eastAsia="Times New Roman" w:cs="Arial"/>
        </w:rPr>
        <w:t xml:space="preserve"> difference</w:t>
      </w:r>
      <w:r w:rsidR="00464F93">
        <w:rPr>
          <w:rFonts w:eastAsia="Times New Roman" w:cs="Arial"/>
        </w:rPr>
        <w:t>s</w:t>
      </w:r>
      <w:r w:rsidR="004A7F9E" w:rsidRPr="000D092C">
        <w:rPr>
          <w:rFonts w:eastAsia="Times New Roman" w:cs="Arial"/>
        </w:rPr>
        <w:t xml:space="preserve"> for the </w:t>
      </w:r>
      <w:r w:rsidR="00464F93">
        <w:rPr>
          <w:rFonts w:eastAsia="Times New Roman" w:cs="Arial"/>
        </w:rPr>
        <w:t xml:space="preserve">mutual </w:t>
      </w:r>
      <w:r w:rsidR="004A7F9E" w:rsidRPr="000D092C">
        <w:rPr>
          <w:rFonts w:eastAsia="Times New Roman" w:cs="Arial"/>
        </w:rPr>
        <w:t xml:space="preserve">benefit of the </w:t>
      </w:r>
      <w:r w:rsidR="00464F93">
        <w:rPr>
          <w:rFonts w:eastAsia="Times New Roman" w:cs="Arial"/>
        </w:rPr>
        <w:t xml:space="preserve">4 </w:t>
      </w:r>
      <w:r w:rsidR="00A935B5">
        <w:rPr>
          <w:rFonts w:eastAsia="Times New Roman" w:cs="Arial"/>
        </w:rPr>
        <w:t>Boards</w:t>
      </w:r>
      <w:r w:rsidR="004A7F9E" w:rsidRPr="000D092C">
        <w:rPr>
          <w:rFonts w:eastAsia="Times New Roman" w:cs="Arial"/>
        </w:rPr>
        <w:t xml:space="preserve"> and individuals. </w:t>
      </w:r>
    </w:p>
    <w:p w14:paraId="6F8B78C8" w14:textId="39B09FEA" w:rsidR="004A7F9E" w:rsidRPr="000D092C" w:rsidRDefault="006B786B" w:rsidP="00600AD2">
      <w:pPr>
        <w:spacing w:before="100" w:beforeAutospacing="1" w:after="100" w:afterAutospacing="1"/>
        <w:ind w:left="720" w:hanging="720"/>
        <w:rPr>
          <w:rFonts w:eastAsia="Times New Roman" w:cs="Times New Roman"/>
        </w:rPr>
      </w:pPr>
      <w:r>
        <w:rPr>
          <w:rFonts w:eastAsia="Times New Roman" w:cs="Times New Roman"/>
        </w:rPr>
        <w:t>5</w:t>
      </w:r>
      <w:r w:rsidR="00E076E9">
        <w:rPr>
          <w:rFonts w:eastAsia="Times New Roman" w:cs="Times New Roman"/>
        </w:rPr>
        <w:t>.4</w:t>
      </w:r>
      <w:r w:rsidR="00E076E9">
        <w:rPr>
          <w:rFonts w:eastAsia="Times New Roman" w:cs="Times New Roman"/>
        </w:rPr>
        <w:tab/>
      </w:r>
      <w:r w:rsidR="004A7F9E" w:rsidRPr="008308C3">
        <w:rPr>
          <w:rFonts w:eastAsia="Times New Roman" w:cs="Times New Roman"/>
          <w:b/>
        </w:rPr>
        <w:t>Direct discrimination</w:t>
      </w:r>
      <w:r w:rsidR="004A7F9E" w:rsidRPr="000D092C">
        <w:rPr>
          <w:rFonts w:eastAsia="Times New Roman" w:cs="Times New Roman"/>
        </w:rPr>
        <w:t xml:space="preserve"> </w:t>
      </w:r>
      <w:r w:rsidR="004A7F9E" w:rsidRPr="000D092C">
        <w:rPr>
          <w:rFonts w:eastAsia="Times New Roman" w:cs="Arial"/>
        </w:rPr>
        <w:t xml:space="preserve">– is where a </w:t>
      </w:r>
      <w:r w:rsidR="008308C3" w:rsidRPr="008308C3">
        <w:rPr>
          <w:rFonts w:eastAsia="Times New Roman" w:cs="Arial"/>
        </w:rPr>
        <w:t>principle</w:t>
      </w:r>
      <w:r w:rsidR="004A7F9E" w:rsidRPr="000D092C">
        <w:rPr>
          <w:rFonts w:eastAsia="Times New Roman" w:cs="Arial"/>
        </w:rPr>
        <w:t xml:space="preserve"> is applied overtly that results in less favourable treatment of someone because of their ethnicity, gender, maternity, marriage or civil partnership, disability, religion or belief, sexual orientation, or age</w:t>
      </w:r>
      <w:r w:rsidR="00464F93">
        <w:rPr>
          <w:rFonts w:eastAsia="Times New Roman" w:cs="Arial"/>
        </w:rPr>
        <w:t>.</w:t>
      </w:r>
      <w:r w:rsidR="004A7F9E" w:rsidRPr="000D092C">
        <w:rPr>
          <w:rFonts w:eastAsia="Times New Roman" w:cs="Arial"/>
        </w:rPr>
        <w:t xml:space="preserve"> </w:t>
      </w:r>
    </w:p>
    <w:p w14:paraId="0005224D" w14:textId="47F3AE5F" w:rsidR="006B786B" w:rsidRPr="00464F93" w:rsidRDefault="006B786B" w:rsidP="00464F93">
      <w:pPr>
        <w:spacing w:before="100" w:beforeAutospacing="1" w:after="100" w:afterAutospacing="1"/>
        <w:ind w:left="720" w:hanging="720"/>
        <w:rPr>
          <w:rFonts w:eastAsia="Times New Roman" w:cs="Arial"/>
        </w:rPr>
      </w:pPr>
      <w:r>
        <w:rPr>
          <w:rFonts w:eastAsia="Times New Roman" w:cs="Times New Roman"/>
        </w:rPr>
        <w:t>5</w:t>
      </w:r>
      <w:r w:rsidR="00E076E9">
        <w:rPr>
          <w:rFonts w:eastAsia="Times New Roman" w:cs="Times New Roman"/>
        </w:rPr>
        <w:t>.5</w:t>
      </w:r>
      <w:r w:rsidR="00E076E9">
        <w:rPr>
          <w:rFonts w:eastAsia="Times New Roman" w:cs="Times New Roman"/>
        </w:rPr>
        <w:tab/>
      </w:r>
      <w:r w:rsidR="004A7F9E" w:rsidRPr="008308C3">
        <w:rPr>
          <w:rFonts w:eastAsia="Times New Roman" w:cs="Times New Roman"/>
          <w:b/>
        </w:rPr>
        <w:t>Indirect discrimination</w:t>
      </w:r>
      <w:r w:rsidR="004A7F9E" w:rsidRPr="000D092C">
        <w:rPr>
          <w:rFonts w:eastAsia="Times New Roman" w:cs="Times New Roman"/>
        </w:rPr>
        <w:t xml:space="preserve"> </w:t>
      </w:r>
      <w:r w:rsidR="004A7F9E" w:rsidRPr="000D092C">
        <w:rPr>
          <w:rFonts w:eastAsia="Times New Roman" w:cs="Arial"/>
        </w:rPr>
        <w:t xml:space="preserve">– is where a group of people of the same race, ethnicity, gender, marital or civil partnership status, disability, religion or belief, sexual orientation or age are unjustifiably at a disadvantage in their ability to comply with a specific provision, criterion or practice e.g. a rule </w:t>
      </w:r>
      <w:r w:rsidR="004A7F9E" w:rsidRPr="000D092C">
        <w:rPr>
          <w:rFonts w:eastAsia="Times New Roman" w:cs="Arial"/>
        </w:rPr>
        <w:lastRenderedPageBreak/>
        <w:t xml:space="preserve">saying </w:t>
      </w:r>
      <w:r w:rsidR="003B5F2E">
        <w:rPr>
          <w:rFonts w:eastAsia="Times New Roman" w:cs="Arial"/>
        </w:rPr>
        <w:t>“</w:t>
      </w:r>
      <w:r w:rsidR="004A7F9E" w:rsidRPr="000D092C">
        <w:rPr>
          <w:rFonts w:eastAsia="Times New Roman" w:cs="Arial"/>
        </w:rPr>
        <w:t>all staff must be over five feet ten tall</w:t>
      </w:r>
      <w:r w:rsidR="003B5F2E">
        <w:rPr>
          <w:rFonts w:eastAsia="Times New Roman" w:cs="Arial"/>
        </w:rPr>
        <w:t>”</w:t>
      </w:r>
      <w:r w:rsidR="004A7F9E" w:rsidRPr="000D092C">
        <w:rPr>
          <w:rFonts w:eastAsia="Times New Roman" w:cs="Arial"/>
        </w:rPr>
        <w:t xml:space="preserve"> is likely to discriminate against women and some racial groups even though it doesn’t specifically say no women. </w:t>
      </w:r>
    </w:p>
    <w:p w14:paraId="6E3D3F0B" w14:textId="07117914" w:rsidR="004A7F9E" w:rsidRPr="000D092C" w:rsidRDefault="006B786B" w:rsidP="00600AD2">
      <w:pPr>
        <w:spacing w:before="100" w:beforeAutospacing="1" w:after="100" w:afterAutospacing="1"/>
        <w:rPr>
          <w:rFonts w:eastAsia="Times New Roman" w:cs="Times New Roman"/>
          <w:b/>
        </w:rPr>
      </w:pPr>
      <w:r>
        <w:rPr>
          <w:rFonts w:eastAsia="Times New Roman" w:cs="Times New Roman"/>
          <w:b/>
        </w:rPr>
        <w:t>6.</w:t>
      </w:r>
      <w:r w:rsidR="00E076E9">
        <w:rPr>
          <w:rFonts w:eastAsia="Times New Roman" w:cs="Times New Roman"/>
          <w:b/>
        </w:rPr>
        <w:tab/>
      </w:r>
      <w:r w:rsidR="004A7F9E" w:rsidRPr="000D092C">
        <w:rPr>
          <w:rFonts w:eastAsia="Times New Roman" w:cs="Times New Roman"/>
          <w:b/>
        </w:rPr>
        <w:t>Equality</w:t>
      </w:r>
      <w:r w:rsidR="004A7F9E" w:rsidRPr="00C43F50">
        <w:rPr>
          <w:rFonts w:eastAsia="Times New Roman" w:cs="Times New Roman"/>
          <w:b/>
        </w:rPr>
        <w:t xml:space="preserve"> </w:t>
      </w:r>
      <w:r w:rsidR="004A7F9E" w:rsidRPr="000D092C">
        <w:rPr>
          <w:rFonts w:eastAsia="Times New Roman" w:cs="Times New Roman"/>
          <w:b/>
        </w:rPr>
        <w:t xml:space="preserve">Legislation </w:t>
      </w:r>
    </w:p>
    <w:p w14:paraId="3EA87FD5" w14:textId="6A754E99" w:rsidR="004A7F9E" w:rsidRPr="000D092C" w:rsidRDefault="006B786B" w:rsidP="00600AD2">
      <w:pPr>
        <w:spacing w:before="100" w:beforeAutospacing="1" w:after="100" w:afterAutospacing="1"/>
        <w:ind w:left="720" w:hanging="720"/>
        <w:rPr>
          <w:rFonts w:eastAsia="Times New Roman" w:cs="Times New Roman"/>
        </w:rPr>
      </w:pPr>
      <w:r>
        <w:rPr>
          <w:rFonts w:eastAsia="Times New Roman" w:cs="Arial"/>
        </w:rPr>
        <w:t>6</w:t>
      </w:r>
      <w:r w:rsidR="00E076E9">
        <w:rPr>
          <w:rFonts w:eastAsia="Times New Roman" w:cs="Arial"/>
        </w:rPr>
        <w:t>.1</w:t>
      </w:r>
      <w:r w:rsidR="00E076E9">
        <w:rPr>
          <w:rFonts w:eastAsia="Times New Roman" w:cs="Arial"/>
        </w:rPr>
        <w:tab/>
      </w:r>
      <w:r w:rsidR="004A7F9E" w:rsidRPr="000D092C">
        <w:rPr>
          <w:rFonts w:eastAsia="Times New Roman" w:cs="Arial"/>
        </w:rPr>
        <w:t xml:space="preserve">The Equality Act 2010 aims to harmonise existing discrimination law and places a </w:t>
      </w:r>
      <w:r w:rsidR="004A7F9E" w:rsidRPr="000D092C">
        <w:rPr>
          <w:rFonts w:eastAsia="Times New Roman" w:cs="Times New Roman"/>
        </w:rPr>
        <w:t xml:space="preserve">general </w:t>
      </w:r>
      <w:r w:rsidR="004A7F9E" w:rsidRPr="000D092C">
        <w:rPr>
          <w:rFonts w:eastAsia="Times New Roman" w:cs="Arial"/>
        </w:rPr>
        <w:t xml:space="preserve">duty upon public bodies to eliminate discrimination and harassment and promote Equality. </w:t>
      </w:r>
    </w:p>
    <w:p w14:paraId="613CEB83" w14:textId="7B63682C" w:rsidR="004A7F9E" w:rsidRPr="000D092C" w:rsidRDefault="006B786B" w:rsidP="00600AD2">
      <w:pPr>
        <w:spacing w:before="100" w:beforeAutospacing="1" w:after="100" w:afterAutospacing="1"/>
        <w:ind w:left="720" w:hanging="720"/>
        <w:rPr>
          <w:rFonts w:eastAsia="Times New Roman" w:cs="Times New Roman"/>
        </w:rPr>
      </w:pPr>
      <w:r>
        <w:rPr>
          <w:rFonts w:eastAsia="Times New Roman" w:cs="Arial"/>
        </w:rPr>
        <w:t>6</w:t>
      </w:r>
      <w:r w:rsidR="00E076E9">
        <w:rPr>
          <w:rFonts w:eastAsia="Times New Roman" w:cs="Arial"/>
        </w:rPr>
        <w:t>.2</w:t>
      </w:r>
      <w:r w:rsidR="00E076E9">
        <w:rPr>
          <w:rFonts w:eastAsia="Times New Roman" w:cs="Arial"/>
        </w:rPr>
        <w:tab/>
      </w:r>
      <w:r w:rsidR="004A7F9E" w:rsidRPr="000D092C">
        <w:rPr>
          <w:rFonts w:eastAsia="Times New Roman" w:cs="Arial"/>
        </w:rPr>
        <w:t xml:space="preserve">The Equality Act gives the UK a single Act of Parliament, requiring equal treatment in access to employment as well as </w:t>
      </w:r>
      <w:r w:rsidR="003B5F2E">
        <w:rPr>
          <w:rFonts w:eastAsia="Times New Roman" w:cs="Arial"/>
        </w:rPr>
        <w:t xml:space="preserve">to </w:t>
      </w:r>
      <w:r w:rsidR="004A7F9E" w:rsidRPr="000D092C">
        <w:rPr>
          <w:rFonts w:eastAsia="Times New Roman" w:cs="Arial"/>
        </w:rPr>
        <w:t xml:space="preserve">private and public services, regardless of age, disability, gender reassignment, marriage or civil partnership, maternity or pregnancy, race, religion or belief, sex and sexual orientation. The Equality Act aims to simplify the law by bringing together several pieces of anti-discrimination legislation. It replaces the following employment legislation: </w:t>
      </w:r>
    </w:p>
    <w:p w14:paraId="7EA864B1" w14:textId="77777777" w:rsidR="00A935B5" w:rsidRPr="00A935B5" w:rsidRDefault="004A7F9E" w:rsidP="00A935B5">
      <w:pPr>
        <w:pStyle w:val="ListParagraph"/>
        <w:numPr>
          <w:ilvl w:val="0"/>
          <w:numId w:val="26"/>
        </w:numPr>
        <w:rPr>
          <w:rFonts w:eastAsia="Times New Roman" w:cs="Arial"/>
        </w:rPr>
      </w:pPr>
      <w:r w:rsidRPr="00A935B5">
        <w:rPr>
          <w:rFonts w:eastAsia="Times New Roman" w:cs="Arial"/>
        </w:rPr>
        <w:t>Equal Pay Act 1970</w:t>
      </w:r>
    </w:p>
    <w:p w14:paraId="1532DEFD" w14:textId="77777777" w:rsidR="00A935B5" w:rsidRPr="00A935B5" w:rsidRDefault="004A7F9E" w:rsidP="00A935B5">
      <w:pPr>
        <w:pStyle w:val="ListParagraph"/>
        <w:numPr>
          <w:ilvl w:val="0"/>
          <w:numId w:val="26"/>
        </w:numPr>
        <w:rPr>
          <w:rFonts w:eastAsia="Times New Roman" w:cs="Arial"/>
        </w:rPr>
      </w:pPr>
      <w:r w:rsidRPr="00A935B5">
        <w:rPr>
          <w:rFonts w:eastAsia="Times New Roman" w:cs="Arial"/>
        </w:rPr>
        <w:t>Sex Discrimination Act 1975</w:t>
      </w:r>
    </w:p>
    <w:p w14:paraId="721ED4B4" w14:textId="77777777" w:rsidR="00A935B5" w:rsidRPr="00A935B5" w:rsidRDefault="004A7F9E" w:rsidP="00A935B5">
      <w:pPr>
        <w:pStyle w:val="ListParagraph"/>
        <w:numPr>
          <w:ilvl w:val="0"/>
          <w:numId w:val="26"/>
        </w:numPr>
        <w:rPr>
          <w:rFonts w:eastAsia="Times New Roman" w:cs="Arial"/>
        </w:rPr>
      </w:pPr>
      <w:r w:rsidRPr="00A935B5">
        <w:rPr>
          <w:rFonts w:eastAsia="Times New Roman" w:cs="Arial"/>
        </w:rPr>
        <w:t>Race Relations Act 1976</w:t>
      </w:r>
    </w:p>
    <w:p w14:paraId="08275C60" w14:textId="77777777" w:rsidR="00A935B5" w:rsidRPr="00A935B5" w:rsidRDefault="004A7F9E" w:rsidP="00A935B5">
      <w:pPr>
        <w:pStyle w:val="ListParagraph"/>
        <w:numPr>
          <w:ilvl w:val="0"/>
          <w:numId w:val="26"/>
        </w:numPr>
        <w:rPr>
          <w:rFonts w:eastAsia="Times New Roman" w:cs="Arial"/>
        </w:rPr>
      </w:pPr>
      <w:r w:rsidRPr="00A935B5">
        <w:rPr>
          <w:rFonts w:eastAsia="Times New Roman" w:cs="Arial"/>
        </w:rPr>
        <w:t>Disability Discrimination Act 1995</w:t>
      </w:r>
    </w:p>
    <w:p w14:paraId="45968F69" w14:textId="77777777" w:rsidR="00A935B5" w:rsidRPr="00A935B5" w:rsidRDefault="004A7F9E" w:rsidP="00A935B5">
      <w:pPr>
        <w:pStyle w:val="ListParagraph"/>
        <w:numPr>
          <w:ilvl w:val="0"/>
          <w:numId w:val="26"/>
        </w:numPr>
        <w:rPr>
          <w:rFonts w:eastAsia="Times New Roman" w:cs="Arial"/>
        </w:rPr>
      </w:pPr>
      <w:r w:rsidRPr="00A935B5">
        <w:rPr>
          <w:rFonts w:eastAsia="Times New Roman" w:cs="Arial"/>
        </w:rPr>
        <w:t>Employment Equality (Religion or Belief) Regulations 2003</w:t>
      </w:r>
    </w:p>
    <w:p w14:paraId="1ADAE910" w14:textId="77777777" w:rsidR="00A935B5" w:rsidRPr="00A935B5" w:rsidRDefault="004A7F9E" w:rsidP="00A935B5">
      <w:pPr>
        <w:pStyle w:val="ListParagraph"/>
        <w:numPr>
          <w:ilvl w:val="0"/>
          <w:numId w:val="26"/>
        </w:numPr>
        <w:rPr>
          <w:rFonts w:eastAsia="Times New Roman" w:cs="Arial"/>
        </w:rPr>
      </w:pPr>
      <w:r w:rsidRPr="00A935B5">
        <w:rPr>
          <w:rFonts w:eastAsia="Times New Roman" w:cs="Arial"/>
        </w:rPr>
        <w:t>Employment Equality (Sexual Orientation) Regulations 2003</w:t>
      </w:r>
    </w:p>
    <w:p w14:paraId="73F10D94" w14:textId="77777777" w:rsidR="00A935B5" w:rsidRPr="00A935B5" w:rsidRDefault="004A7F9E" w:rsidP="00A935B5">
      <w:pPr>
        <w:pStyle w:val="ListParagraph"/>
        <w:numPr>
          <w:ilvl w:val="0"/>
          <w:numId w:val="26"/>
        </w:numPr>
        <w:rPr>
          <w:rFonts w:eastAsia="Times New Roman" w:cs="Arial"/>
        </w:rPr>
      </w:pPr>
      <w:r w:rsidRPr="00A935B5">
        <w:rPr>
          <w:rFonts w:eastAsia="Times New Roman" w:cs="Arial"/>
        </w:rPr>
        <w:t>Employment Equality (Age) Regulations 2006</w:t>
      </w:r>
    </w:p>
    <w:p w14:paraId="3D889942" w14:textId="77777777" w:rsidR="00A935B5" w:rsidRPr="00A935B5" w:rsidRDefault="004A7F9E" w:rsidP="00A935B5">
      <w:pPr>
        <w:pStyle w:val="ListParagraph"/>
        <w:numPr>
          <w:ilvl w:val="0"/>
          <w:numId w:val="26"/>
        </w:numPr>
        <w:rPr>
          <w:rFonts w:eastAsia="Times New Roman" w:cs="Arial"/>
        </w:rPr>
      </w:pPr>
      <w:r w:rsidRPr="00A935B5">
        <w:rPr>
          <w:rFonts w:eastAsia="Times New Roman" w:cs="Arial"/>
        </w:rPr>
        <w:t>Equality Act 2006, Part 2</w:t>
      </w:r>
    </w:p>
    <w:p w14:paraId="696A2BE6" w14:textId="2CBD0DD4" w:rsidR="00785E5D" w:rsidRDefault="004A7F9E" w:rsidP="00A935B5">
      <w:pPr>
        <w:pStyle w:val="ListParagraph"/>
        <w:numPr>
          <w:ilvl w:val="0"/>
          <w:numId w:val="26"/>
        </w:numPr>
        <w:rPr>
          <w:rFonts w:eastAsia="Times New Roman" w:cs="Arial"/>
        </w:rPr>
      </w:pPr>
      <w:r w:rsidRPr="00A935B5">
        <w:rPr>
          <w:rFonts w:eastAsia="Times New Roman" w:cs="Arial"/>
        </w:rPr>
        <w:t xml:space="preserve">Equality Act (Sexual Orientation) Regulations 2007 </w:t>
      </w:r>
    </w:p>
    <w:p w14:paraId="6BC8438D" w14:textId="77777777" w:rsidR="00A935B5" w:rsidRPr="00A935B5" w:rsidRDefault="00A935B5" w:rsidP="00A935B5">
      <w:pPr>
        <w:pStyle w:val="ListParagraph"/>
        <w:ind w:left="2160"/>
        <w:rPr>
          <w:rFonts w:eastAsia="Times New Roman" w:cs="Arial"/>
        </w:rPr>
      </w:pPr>
    </w:p>
    <w:p w14:paraId="09825473" w14:textId="77066D59" w:rsidR="00785E5D" w:rsidRPr="00243BE0" w:rsidRDefault="006B786B" w:rsidP="00785E5D">
      <w:pPr>
        <w:pStyle w:val="GaramondBody"/>
        <w:rPr>
          <w:rFonts w:asciiTheme="minorHAnsi" w:hAnsiTheme="minorHAnsi"/>
          <w:b/>
          <w:sz w:val="22"/>
          <w:szCs w:val="22"/>
        </w:rPr>
      </w:pPr>
      <w:r w:rsidRPr="00620E3C">
        <w:rPr>
          <w:rFonts w:asciiTheme="minorHAnsi" w:hAnsiTheme="minorHAnsi"/>
          <w:b/>
          <w:sz w:val="22"/>
          <w:szCs w:val="22"/>
        </w:rPr>
        <w:t>7.</w:t>
      </w:r>
      <w:r>
        <w:rPr>
          <w:rFonts w:asciiTheme="minorHAnsi" w:hAnsiTheme="minorHAnsi"/>
          <w:b/>
          <w:sz w:val="22"/>
          <w:szCs w:val="22"/>
        </w:rPr>
        <w:tab/>
      </w:r>
      <w:r w:rsidR="00785E5D" w:rsidRPr="00243BE0">
        <w:rPr>
          <w:rFonts w:asciiTheme="minorHAnsi" w:hAnsiTheme="minorHAnsi"/>
          <w:b/>
          <w:sz w:val="22"/>
          <w:szCs w:val="22"/>
        </w:rPr>
        <w:t>Equal opportunity policy statements</w:t>
      </w:r>
    </w:p>
    <w:p w14:paraId="67EE8010" w14:textId="77777777" w:rsidR="00785E5D" w:rsidRPr="00243BE0" w:rsidRDefault="00785E5D" w:rsidP="00785E5D">
      <w:pPr>
        <w:pStyle w:val="GaramondBody"/>
        <w:rPr>
          <w:rFonts w:asciiTheme="minorHAnsi" w:hAnsiTheme="minorHAnsi"/>
          <w:b/>
          <w:sz w:val="22"/>
          <w:szCs w:val="22"/>
        </w:rPr>
      </w:pPr>
    </w:p>
    <w:p w14:paraId="666CD68A" w14:textId="0C2BA7F2" w:rsidR="00785E5D" w:rsidRPr="006B786B" w:rsidRDefault="006B786B" w:rsidP="006B786B">
      <w:pPr>
        <w:pStyle w:val="GaramondBody"/>
        <w:rPr>
          <w:rFonts w:asciiTheme="minorHAnsi" w:hAnsiTheme="minorHAnsi"/>
          <w:b/>
          <w:sz w:val="22"/>
          <w:szCs w:val="22"/>
        </w:rPr>
      </w:pPr>
      <w:r w:rsidRPr="00F27950">
        <w:rPr>
          <w:rFonts w:asciiTheme="minorHAnsi" w:hAnsiTheme="minorHAnsi"/>
          <w:sz w:val="22"/>
          <w:szCs w:val="22"/>
        </w:rPr>
        <w:t>7.1</w:t>
      </w:r>
      <w:r>
        <w:rPr>
          <w:rFonts w:asciiTheme="minorHAnsi" w:hAnsiTheme="minorHAnsi"/>
          <w:b/>
          <w:sz w:val="22"/>
          <w:szCs w:val="22"/>
        </w:rPr>
        <w:tab/>
      </w:r>
      <w:r w:rsidR="00785E5D" w:rsidRPr="00243BE0">
        <w:rPr>
          <w:rFonts w:asciiTheme="minorHAnsi" w:hAnsiTheme="minorHAnsi"/>
          <w:b/>
          <w:sz w:val="22"/>
          <w:szCs w:val="22"/>
        </w:rPr>
        <w:t>Age</w:t>
      </w:r>
      <w:r>
        <w:rPr>
          <w:rFonts w:asciiTheme="minorHAnsi" w:hAnsiTheme="minorHAnsi"/>
          <w:b/>
          <w:sz w:val="22"/>
          <w:szCs w:val="22"/>
        </w:rPr>
        <w:t xml:space="preserve"> - </w:t>
      </w:r>
      <w:r w:rsidR="00785E5D" w:rsidRPr="00243BE0">
        <w:rPr>
          <w:rFonts w:asciiTheme="minorHAnsi" w:hAnsiTheme="minorHAnsi"/>
          <w:sz w:val="22"/>
          <w:szCs w:val="22"/>
        </w:rPr>
        <w:t>We will:</w:t>
      </w:r>
    </w:p>
    <w:p w14:paraId="786F69DC" w14:textId="77777777" w:rsidR="00785E5D" w:rsidRPr="00243BE0" w:rsidRDefault="00785E5D" w:rsidP="00785E5D">
      <w:pPr>
        <w:pStyle w:val="GaramondBody"/>
        <w:numPr>
          <w:ilvl w:val="0"/>
          <w:numId w:val="10"/>
        </w:numPr>
        <w:rPr>
          <w:rFonts w:asciiTheme="minorHAnsi" w:hAnsiTheme="minorHAnsi"/>
          <w:sz w:val="22"/>
          <w:szCs w:val="22"/>
        </w:rPr>
      </w:pPr>
      <w:r w:rsidRPr="00243BE0">
        <w:rPr>
          <w:rFonts w:asciiTheme="minorHAnsi" w:hAnsiTheme="minorHAnsi"/>
          <w:sz w:val="22"/>
          <w:szCs w:val="22"/>
        </w:rPr>
        <w:t>ensure that people of all ages are treated with respect and dignity</w:t>
      </w:r>
    </w:p>
    <w:p w14:paraId="653D152E" w14:textId="4567B610" w:rsidR="00785E5D" w:rsidRPr="00243BE0" w:rsidRDefault="00785E5D" w:rsidP="00785E5D">
      <w:pPr>
        <w:pStyle w:val="GaramondBody"/>
        <w:numPr>
          <w:ilvl w:val="0"/>
          <w:numId w:val="10"/>
        </w:numPr>
        <w:rPr>
          <w:rFonts w:asciiTheme="minorHAnsi" w:hAnsiTheme="minorHAnsi"/>
          <w:sz w:val="22"/>
          <w:szCs w:val="22"/>
        </w:rPr>
      </w:pPr>
      <w:r w:rsidRPr="00243BE0">
        <w:rPr>
          <w:rFonts w:asciiTheme="minorHAnsi" w:hAnsiTheme="minorHAnsi"/>
          <w:sz w:val="22"/>
          <w:szCs w:val="22"/>
        </w:rPr>
        <w:t xml:space="preserve">ensure that people of working age are given equal access to our employment, training, development and promotion opportunities and </w:t>
      </w:r>
      <w:r>
        <w:rPr>
          <w:rFonts w:asciiTheme="minorHAnsi" w:hAnsiTheme="minorHAnsi"/>
          <w:sz w:val="22"/>
          <w:szCs w:val="22"/>
        </w:rPr>
        <w:t xml:space="preserve">  </w:t>
      </w:r>
    </w:p>
    <w:p w14:paraId="73627414" w14:textId="77777777" w:rsidR="00785E5D" w:rsidRPr="00243BE0" w:rsidRDefault="00785E5D" w:rsidP="00785E5D">
      <w:pPr>
        <w:pStyle w:val="GaramondBody"/>
        <w:numPr>
          <w:ilvl w:val="0"/>
          <w:numId w:val="10"/>
        </w:numPr>
        <w:rPr>
          <w:rFonts w:asciiTheme="minorHAnsi" w:hAnsiTheme="minorHAnsi"/>
          <w:sz w:val="22"/>
          <w:szCs w:val="22"/>
        </w:rPr>
      </w:pPr>
      <w:r w:rsidRPr="00243BE0">
        <w:rPr>
          <w:rFonts w:asciiTheme="minorHAnsi" w:hAnsiTheme="minorHAnsi"/>
          <w:sz w:val="22"/>
          <w:szCs w:val="22"/>
        </w:rPr>
        <w:t>challenge discriminatory assumptions about younger and older people.</w:t>
      </w:r>
    </w:p>
    <w:p w14:paraId="230C1276" w14:textId="77777777" w:rsidR="00785E5D" w:rsidRPr="00243BE0" w:rsidRDefault="00785E5D" w:rsidP="00785E5D">
      <w:pPr>
        <w:pStyle w:val="GaramondBody"/>
        <w:rPr>
          <w:rFonts w:asciiTheme="minorHAnsi" w:hAnsiTheme="minorHAnsi"/>
          <w:sz w:val="22"/>
          <w:szCs w:val="22"/>
        </w:rPr>
      </w:pPr>
    </w:p>
    <w:p w14:paraId="56A418E9" w14:textId="60DBECFF" w:rsidR="00785E5D" w:rsidRPr="006B786B" w:rsidRDefault="006B786B" w:rsidP="00785E5D">
      <w:pPr>
        <w:pStyle w:val="GaramondBody"/>
        <w:rPr>
          <w:rFonts w:asciiTheme="minorHAnsi" w:hAnsiTheme="minorHAnsi"/>
          <w:b/>
          <w:sz w:val="22"/>
          <w:szCs w:val="22"/>
        </w:rPr>
      </w:pPr>
      <w:r w:rsidRPr="00F27950">
        <w:rPr>
          <w:rFonts w:asciiTheme="minorHAnsi" w:hAnsiTheme="minorHAnsi"/>
          <w:sz w:val="22"/>
          <w:szCs w:val="22"/>
        </w:rPr>
        <w:t>7.2</w:t>
      </w:r>
      <w:r>
        <w:rPr>
          <w:rFonts w:asciiTheme="minorHAnsi" w:hAnsiTheme="minorHAnsi"/>
          <w:b/>
          <w:sz w:val="22"/>
          <w:szCs w:val="22"/>
        </w:rPr>
        <w:tab/>
      </w:r>
      <w:r w:rsidR="00785E5D" w:rsidRPr="00243BE0">
        <w:rPr>
          <w:rFonts w:asciiTheme="minorHAnsi" w:hAnsiTheme="minorHAnsi"/>
          <w:b/>
          <w:sz w:val="22"/>
          <w:szCs w:val="22"/>
        </w:rPr>
        <w:t>Disability</w:t>
      </w:r>
      <w:r>
        <w:rPr>
          <w:rFonts w:asciiTheme="minorHAnsi" w:hAnsiTheme="minorHAnsi"/>
          <w:b/>
          <w:sz w:val="22"/>
          <w:szCs w:val="22"/>
        </w:rPr>
        <w:t xml:space="preserve"> - </w:t>
      </w:r>
      <w:r w:rsidR="00785E5D" w:rsidRPr="00243BE0">
        <w:rPr>
          <w:rFonts w:asciiTheme="minorHAnsi" w:hAnsiTheme="minorHAnsi"/>
          <w:sz w:val="22"/>
          <w:szCs w:val="22"/>
        </w:rPr>
        <w:t>We will:</w:t>
      </w:r>
    </w:p>
    <w:p w14:paraId="29E392E8" w14:textId="77777777" w:rsidR="00785E5D" w:rsidRPr="00243BE0" w:rsidRDefault="00785E5D" w:rsidP="006B786B">
      <w:pPr>
        <w:pStyle w:val="GaramondBody"/>
        <w:numPr>
          <w:ilvl w:val="0"/>
          <w:numId w:val="21"/>
        </w:numPr>
        <w:rPr>
          <w:rFonts w:asciiTheme="minorHAnsi" w:hAnsiTheme="minorHAnsi"/>
          <w:sz w:val="22"/>
          <w:szCs w:val="22"/>
        </w:rPr>
      </w:pPr>
      <w:r w:rsidRPr="00243BE0">
        <w:rPr>
          <w:rFonts w:asciiTheme="minorHAnsi" w:hAnsiTheme="minorHAnsi"/>
          <w:sz w:val="22"/>
          <w:szCs w:val="22"/>
        </w:rPr>
        <w:t>provide any reasonable adjustments to ensure disabled people have access to our services and employment opportunities</w:t>
      </w:r>
    </w:p>
    <w:p w14:paraId="1A879757" w14:textId="77777777" w:rsidR="00785E5D" w:rsidRPr="00243BE0" w:rsidRDefault="00785E5D" w:rsidP="00785E5D">
      <w:pPr>
        <w:pStyle w:val="GaramondBody"/>
        <w:numPr>
          <w:ilvl w:val="0"/>
          <w:numId w:val="11"/>
        </w:numPr>
        <w:rPr>
          <w:rFonts w:asciiTheme="minorHAnsi" w:hAnsiTheme="minorHAnsi"/>
          <w:sz w:val="22"/>
          <w:szCs w:val="22"/>
        </w:rPr>
      </w:pPr>
      <w:r w:rsidRPr="00243BE0">
        <w:rPr>
          <w:rFonts w:asciiTheme="minorHAnsi" w:hAnsiTheme="minorHAnsi"/>
          <w:sz w:val="22"/>
          <w:szCs w:val="22"/>
        </w:rPr>
        <w:t xml:space="preserve">challenge discriminatory assumptions about disabled people and </w:t>
      </w:r>
    </w:p>
    <w:p w14:paraId="5EC59BE7" w14:textId="6BCE9E9C" w:rsidR="00785E5D" w:rsidRDefault="00785E5D" w:rsidP="00785E5D">
      <w:pPr>
        <w:pStyle w:val="GaramondBody"/>
        <w:numPr>
          <w:ilvl w:val="0"/>
          <w:numId w:val="11"/>
        </w:numPr>
        <w:rPr>
          <w:rFonts w:asciiTheme="minorHAnsi" w:hAnsiTheme="minorHAnsi"/>
          <w:sz w:val="22"/>
          <w:szCs w:val="22"/>
        </w:rPr>
      </w:pPr>
      <w:r w:rsidRPr="00243BE0">
        <w:rPr>
          <w:rFonts w:asciiTheme="minorHAnsi" w:hAnsiTheme="minorHAnsi"/>
          <w:sz w:val="22"/>
          <w:szCs w:val="22"/>
        </w:rPr>
        <w:t>seek to continue to improve access to information by ensuring availability of loop systems, braille facilities, alternative formatting and sign language interpretation.</w:t>
      </w:r>
    </w:p>
    <w:p w14:paraId="70A7C17A" w14:textId="77777777" w:rsidR="00F27950" w:rsidRPr="00243BE0" w:rsidRDefault="00F27950" w:rsidP="00F27950">
      <w:pPr>
        <w:pStyle w:val="GaramondBody"/>
        <w:ind w:left="720"/>
        <w:rPr>
          <w:rFonts w:asciiTheme="minorHAnsi" w:hAnsiTheme="minorHAnsi"/>
          <w:sz w:val="22"/>
          <w:szCs w:val="22"/>
        </w:rPr>
      </w:pPr>
    </w:p>
    <w:p w14:paraId="55A1608B" w14:textId="338DB18C" w:rsidR="00785E5D" w:rsidRPr="00DC205E" w:rsidRDefault="00F27950" w:rsidP="00DC205E">
      <w:pPr>
        <w:pStyle w:val="GaramondBody"/>
        <w:rPr>
          <w:rFonts w:asciiTheme="minorHAnsi" w:hAnsiTheme="minorHAnsi"/>
          <w:b/>
          <w:sz w:val="22"/>
          <w:szCs w:val="22"/>
        </w:rPr>
      </w:pPr>
      <w:r>
        <w:rPr>
          <w:rFonts w:asciiTheme="minorHAnsi" w:eastAsiaTheme="minorHAnsi" w:hAnsiTheme="minorHAnsi" w:cstheme="minorBidi"/>
          <w:sz w:val="22"/>
          <w:szCs w:val="22"/>
          <w:lang w:eastAsia="en-US"/>
        </w:rPr>
        <w:t>7.3</w:t>
      </w:r>
      <w:r>
        <w:rPr>
          <w:rFonts w:asciiTheme="minorHAnsi" w:eastAsiaTheme="minorHAnsi" w:hAnsiTheme="minorHAnsi" w:cstheme="minorBidi"/>
          <w:sz w:val="22"/>
          <w:szCs w:val="22"/>
          <w:lang w:eastAsia="en-US"/>
        </w:rPr>
        <w:tab/>
      </w:r>
      <w:r w:rsidR="00785E5D" w:rsidRPr="00243BE0">
        <w:rPr>
          <w:rFonts w:asciiTheme="minorHAnsi" w:hAnsiTheme="minorHAnsi"/>
          <w:b/>
          <w:sz w:val="22"/>
          <w:szCs w:val="22"/>
        </w:rPr>
        <w:t>Race</w:t>
      </w:r>
      <w:r>
        <w:rPr>
          <w:rFonts w:asciiTheme="minorHAnsi" w:hAnsiTheme="minorHAnsi"/>
          <w:b/>
          <w:sz w:val="22"/>
          <w:szCs w:val="22"/>
        </w:rPr>
        <w:t xml:space="preserve"> - </w:t>
      </w:r>
      <w:r w:rsidR="00785E5D" w:rsidRPr="00243BE0">
        <w:rPr>
          <w:rFonts w:asciiTheme="minorHAnsi" w:hAnsiTheme="minorHAnsi"/>
          <w:sz w:val="22"/>
          <w:szCs w:val="22"/>
        </w:rPr>
        <w:t>We will:</w:t>
      </w:r>
    </w:p>
    <w:p w14:paraId="71887724" w14:textId="613CACA5" w:rsidR="00DC205E" w:rsidRDefault="00DC205E" w:rsidP="00785E5D">
      <w:pPr>
        <w:pStyle w:val="GaramondBody"/>
        <w:numPr>
          <w:ilvl w:val="0"/>
          <w:numId w:val="12"/>
        </w:numPr>
        <w:rPr>
          <w:rFonts w:asciiTheme="minorHAnsi" w:hAnsiTheme="minorHAnsi"/>
          <w:sz w:val="22"/>
          <w:szCs w:val="22"/>
        </w:rPr>
      </w:pPr>
      <w:r>
        <w:rPr>
          <w:rFonts w:asciiTheme="minorHAnsi" w:hAnsiTheme="minorHAnsi"/>
          <w:sz w:val="22"/>
          <w:szCs w:val="22"/>
        </w:rPr>
        <w:t>challenge racism wherever it occurs</w:t>
      </w:r>
    </w:p>
    <w:p w14:paraId="2B01A411" w14:textId="5408D2B6" w:rsidR="00785E5D" w:rsidRPr="00243BE0" w:rsidRDefault="00785E5D" w:rsidP="00785E5D">
      <w:pPr>
        <w:pStyle w:val="GaramondBody"/>
        <w:numPr>
          <w:ilvl w:val="0"/>
          <w:numId w:val="12"/>
        </w:numPr>
        <w:rPr>
          <w:rFonts w:asciiTheme="minorHAnsi" w:hAnsiTheme="minorHAnsi"/>
          <w:sz w:val="22"/>
          <w:szCs w:val="22"/>
        </w:rPr>
      </w:pPr>
      <w:r w:rsidRPr="00243BE0">
        <w:rPr>
          <w:rFonts w:asciiTheme="minorHAnsi" w:hAnsiTheme="minorHAnsi"/>
          <w:sz w:val="22"/>
          <w:szCs w:val="22"/>
        </w:rPr>
        <w:t>respond swiftly and sensitively to racists incidents and</w:t>
      </w:r>
    </w:p>
    <w:p w14:paraId="78FFE568" w14:textId="3DADEA78" w:rsidR="00785E5D" w:rsidRPr="00243BE0" w:rsidRDefault="00785E5D" w:rsidP="00785E5D">
      <w:pPr>
        <w:pStyle w:val="GaramondBody"/>
        <w:numPr>
          <w:ilvl w:val="0"/>
          <w:numId w:val="12"/>
        </w:numPr>
        <w:rPr>
          <w:rFonts w:asciiTheme="minorHAnsi" w:hAnsiTheme="minorHAnsi"/>
          <w:sz w:val="22"/>
          <w:szCs w:val="22"/>
        </w:rPr>
      </w:pPr>
      <w:r w:rsidRPr="00243BE0">
        <w:rPr>
          <w:rFonts w:asciiTheme="minorHAnsi" w:hAnsiTheme="minorHAnsi"/>
          <w:sz w:val="22"/>
          <w:szCs w:val="22"/>
        </w:rPr>
        <w:t xml:space="preserve">actively promote race equality in </w:t>
      </w:r>
      <w:r w:rsidR="00DC205E">
        <w:rPr>
          <w:rFonts w:asciiTheme="minorHAnsi" w:hAnsiTheme="minorHAnsi"/>
          <w:sz w:val="22"/>
          <w:szCs w:val="22"/>
        </w:rPr>
        <w:t>Witham and Humber Drainage Boards</w:t>
      </w:r>
    </w:p>
    <w:p w14:paraId="0C10C0B1" w14:textId="77777777" w:rsidR="00785E5D" w:rsidRPr="00243BE0" w:rsidRDefault="00785E5D" w:rsidP="00785E5D">
      <w:pPr>
        <w:pStyle w:val="GaramondBody"/>
        <w:rPr>
          <w:rFonts w:asciiTheme="minorHAnsi" w:hAnsiTheme="minorHAnsi"/>
          <w:sz w:val="22"/>
          <w:szCs w:val="22"/>
        </w:rPr>
      </w:pPr>
    </w:p>
    <w:p w14:paraId="58E61787" w14:textId="49661208" w:rsidR="00785E5D" w:rsidRPr="00F27950" w:rsidRDefault="00F27950" w:rsidP="00785E5D">
      <w:pPr>
        <w:pStyle w:val="GaramondBody"/>
        <w:rPr>
          <w:rFonts w:asciiTheme="minorHAnsi" w:hAnsiTheme="minorHAnsi"/>
          <w:b/>
          <w:sz w:val="22"/>
          <w:szCs w:val="22"/>
        </w:rPr>
      </w:pPr>
      <w:r w:rsidRPr="00620E3C">
        <w:rPr>
          <w:rFonts w:asciiTheme="minorHAnsi" w:hAnsiTheme="minorHAnsi"/>
          <w:sz w:val="22"/>
          <w:szCs w:val="22"/>
        </w:rPr>
        <w:t>7.4</w:t>
      </w:r>
      <w:r>
        <w:rPr>
          <w:rFonts w:asciiTheme="minorHAnsi" w:hAnsiTheme="minorHAnsi"/>
          <w:b/>
          <w:sz w:val="22"/>
          <w:szCs w:val="22"/>
        </w:rPr>
        <w:tab/>
      </w:r>
      <w:r w:rsidR="00785E5D" w:rsidRPr="00243BE0">
        <w:rPr>
          <w:rFonts w:asciiTheme="minorHAnsi" w:hAnsiTheme="minorHAnsi"/>
          <w:b/>
          <w:sz w:val="22"/>
          <w:szCs w:val="22"/>
        </w:rPr>
        <w:t>Gender</w:t>
      </w:r>
      <w:r>
        <w:rPr>
          <w:rFonts w:asciiTheme="minorHAnsi" w:hAnsiTheme="minorHAnsi"/>
          <w:b/>
          <w:sz w:val="22"/>
          <w:szCs w:val="22"/>
        </w:rPr>
        <w:t xml:space="preserve"> - </w:t>
      </w:r>
      <w:r w:rsidR="00785E5D" w:rsidRPr="00243BE0">
        <w:rPr>
          <w:rFonts w:asciiTheme="minorHAnsi" w:hAnsiTheme="minorHAnsi"/>
          <w:sz w:val="22"/>
          <w:szCs w:val="22"/>
        </w:rPr>
        <w:t>We will:</w:t>
      </w:r>
    </w:p>
    <w:p w14:paraId="0E218B62" w14:textId="77777777" w:rsidR="00785E5D" w:rsidRPr="00243BE0" w:rsidRDefault="00785E5D" w:rsidP="00785E5D">
      <w:pPr>
        <w:pStyle w:val="GaramondBody"/>
        <w:numPr>
          <w:ilvl w:val="0"/>
          <w:numId w:val="13"/>
        </w:numPr>
        <w:rPr>
          <w:rFonts w:asciiTheme="minorHAnsi" w:hAnsiTheme="minorHAnsi"/>
          <w:sz w:val="22"/>
          <w:szCs w:val="22"/>
        </w:rPr>
      </w:pPr>
      <w:r w:rsidRPr="00243BE0">
        <w:rPr>
          <w:rFonts w:asciiTheme="minorHAnsi" w:hAnsiTheme="minorHAnsi"/>
          <w:sz w:val="22"/>
          <w:szCs w:val="22"/>
        </w:rPr>
        <w:t>challenge discriminatory assumptions about women and men</w:t>
      </w:r>
    </w:p>
    <w:p w14:paraId="37ECF350" w14:textId="77777777" w:rsidR="00785E5D" w:rsidRPr="00243BE0" w:rsidRDefault="00785E5D" w:rsidP="00785E5D">
      <w:pPr>
        <w:pStyle w:val="GaramondBody"/>
        <w:numPr>
          <w:ilvl w:val="0"/>
          <w:numId w:val="13"/>
        </w:numPr>
        <w:rPr>
          <w:rFonts w:asciiTheme="minorHAnsi" w:hAnsiTheme="minorHAnsi"/>
          <w:sz w:val="22"/>
          <w:szCs w:val="22"/>
        </w:rPr>
      </w:pPr>
      <w:r w:rsidRPr="00243BE0">
        <w:rPr>
          <w:rFonts w:asciiTheme="minorHAnsi" w:hAnsiTheme="minorHAnsi"/>
          <w:sz w:val="22"/>
          <w:szCs w:val="22"/>
        </w:rPr>
        <w:t>take positive action to redress the negative effects of discrimination against women and men</w:t>
      </w:r>
    </w:p>
    <w:p w14:paraId="183F0D32" w14:textId="77777777" w:rsidR="00785E5D" w:rsidRPr="00243BE0" w:rsidRDefault="00785E5D" w:rsidP="00785E5D">
      <w:pPr>
        <w:pStyle w:val="GaramondBody"/>
        <w:numPr>
          <w:ilvl w:val="0"/>
          <w:numId w:val="13"/>
        </w:numPr>
        <w:rPr>
          <w:rFonts w:asciiTheme="minorHAnsi" w:hAnsiTheme="minorHAnsi"/>
          <w:sz w:val="22"/>
          <w:szCs w:val="22"/>
        </w:rPr>
      </w:pPr>
      <w:r w:rsidRPr="00243BE0">
        <w:rPr>
          <w:rFonts w:asciiTheme="minorHAnsi" w:hAnsiTheme="minorHAnsi"/>
          <w:sz w:val="22"/>
          <w:szCs w:val="22"/>
        </w:rPr>
        <w:lastRenderedPageBreak/>
        <w:t>offer equal access for women and men to representation, services, employment, training and pay and encourage other organisations to do the same and</w:t>
      </w:r>
    </w:p>
    <w:p w14:paraId="45E9F56E" w14:textId="77777777" w:rsidR="00785E5D" w:rsidRPr="00243BE0" w:rsidRDefault="00785E5D" w:rsidP="00785E5D">
      <w:pPr>
        <w:pStyle w:val="GaramondBody"/>
        <w:numPr>
          <w:ilvl w:val="0"/>
          <w:numId w:val="13"/>
        </w:numPr>
        <w:rPr>
          <w:rFonts w:asciiTheme="minorHAnsi" w:hAnsiTheme="minorHAnsi"/>
          <w:sz w:val="22"/>
          <w:szCs w:val="22"/>
        </w:rPr>
      </w:pPr>
      <w:r w:rsidRPr="00243BE0">
        <w:rPr>
          <w:rFonts w:asciiTheme="minorHAnsi" w:hAnsiTheme="minorHAnsi"/>
          <w:sz w:val="22"/>
          <w:szCs w:val="22"/>
        </w:rPr>
        <w:t>provide support to prevent discrimination against transsexual people who have or who are about to undergo gender reassignment.</w:t>
      </w:r>
    </w:p>
    <w:p w14:paraId="3B7954A1" w14:textId="77777777" w:rsidR="00785E5D" w:rsidRPr="00243BE0" w:rsidRDefault="00785E5D" w:rsidP="00785E5D">
      <w:pPr>
        <w:pStyle w:val="GaramondBody"/>
        <w:rPr>
          <w:rFonts w:asciiTheme="minorHAnsi" w:hAnsiTheme="minorHAnsi"/>
          <w:sz w:val="22"/>
          <w:szCs w:val="22"/>
        </w:rPr>
      </w:pPr>
    </w:p>
    <w:p w14:paraId="7D1F981F" w14:textId="77777777" w:rsidR="00620E3C" w:rsidRDefault="00785E5D" w:rsidP="00A935B5">
      <w:pPr>
        <w:pStyle w:val="GaramondBody"/>
        <w:numPr>
          <w:ilvl w:val="1"/>
          <w:numId w:val="22"/>
        </w:numPr>
        <w:ind w:left="709" w:hanging="709"/>
        <w:rPr>
          <w:rFonts w:asciiTheme="minorHAnsi" w:hAnsiTheme="minorHAnsi"/>
          <w:b/>
          <w:sz w:val="22"/>
          <w:szCs w:val="22"/>
        </w:rPr>
      </w:pPr>
      <w:r w:rsidRPr="00243BE0">
        <w:rPr>
          <w:rFonts w:asciiTheme="minorHAnsi" w:hAnsiTheme="minorHAnsi"/>
          <w:b/>
          <w:sz w:val="22"/>
          <w:szCs w:val="22"/>
        </w:rPr>
        <w:t>Sexual orientation</w:t>
      </w:r>
      <w:r w:rsidR="00620E3C">
        <w:rPr>
          <w:rFonts w:asciiTheme="minorHAnsi" w:hAnsiTheme="minorHAnsi"/>
          <w:b/>
          <w:sz w:val="22"/>
          <w:szCs w:val="22"/>
        </w:rPr>
        <w:t xml:space="preserve"> - </w:t>
      </w:r>
      <w:r w:rsidRPr="00243BE0">
        <w:rPr>
          <w:rFonts w:asciiTheme="minorHAnsi" w:hAnsiTheme="minorHAnsi"/>
          <w:sz w:val="22"/>
          <w:szCs w:val="22"/>
        </w:rPr>
        <w:t>We will:</w:t>
      </w:r>
    </w:p>
    <w:p w14:paraId="1F5B32C6" w14:textId="1C679AE7" w:rsidR="00DC205E" w:rsidRDefault="00DC205E" w:rsidP="00C03CEB">
      <w:pPr>
        <w:pStyle w:val="GaramondBody"/>
        <w:numPr>
          <w:ilvl w:val="0"/>
          <w:numId w:val="14"/>
        </w:numPr>
        <w:ind w:left="1418" w:hanging="284"/>
        <w:rPr>
          <w:rFonts w:asciiTheme="minorHAnsi" w:hAnsiTheme="minorHAnsi"/>
          <w:sz w:val="22"/>
          <w:szCs w:val="22"/>
        </w:rPr>
      </w:pPr>
      <w:r>
        <w:rPr>
          <w:rFonts w:asciiTheme="minorHAnsi" w:hAnsiTheme="minorHAnsi"/>
          <w:sz w:val="22"/>
          <w:szCs w:val="22"/>
        </w:rPr>
        <w:t>ensure that we take account of the needs of lesbian, gay men and bisexuals and</w:t>
      </w:r>
    </w:p>
    <w:p w14:paraId="61304880" w14:textId="5DE117CE" w:rsidR="00785E5D" w:rsidRPr="00243BE0" w:rsidRDefault="00785E5D" w:rsidP="00C03CEB">
      <w:pPr>
        <w:pStyle w:val="GaramondBody"/>
        <w:numPr>
          <w:ilvl w:val="0"/>
          <w:numId w:val="14"/>
        </w:numPr>
        <w:ind w:left="1418" w:hanging="284"/>
        <w:rPr>
          <w:rFonts w:asciiTheme="minorHAnsi" w:hAnsiTheme="minorHAnsi"/>
          <w:sz w:val="22"/>
          <w:szCs w:val="22"/>
        </w:rPr>
      </w:pPr>
      <w:r w:rsidRPr="00243BE0">
        <w:rPr>
          <w:rFonts w:asciiTheme="minorHAnsi" w:hAnsiTheme="minorHAnsi"/>
          <w:sz w:val="22"/>
          <w:szCs w:val="22"/>
        </w:rPr>
        <w:t xml:space="preserve">promote positive images </w:t>
      </w:r>
    </w:p>
    <w:p w14:paraId="145A4DCA" w14:textId="77777777" w:rsidR="00785E5D" w:rsidRPr="00243BE0" w:rsidRDefault="00785E5D" w:rsidP="00785E5D">
      <w:pPr>
        <w:pStyle w:val="GaramondBody"/>
        <w:rPr>
          <w:rFonts w:asciiTheme="minorHAnsi" w:hAnsiTheme="minorHAnsi"/>
          <w:sz w:val="22"/>
          <w:szCs w:val="22"/>
        </w:rPr>
      </w:pPr>
    </w:p>
    <w:p w14:paraId="2D9044FD" w14:textId="363DAB99" w:rsidR="00785E5D" w:rsidRPr="00926D3C" w:rsidRDefault="00A01415" w:rsidP="00785E5D">
      <w:pPr>
        <w:pStyle w:val="GaramondBody"/>
        <w:rPr>
          <w:rFonts w:asciiTheme="minorHAnsi" w:hAnsiTheme="minorHAnsi"/>
          <w:b/>
          <w:sz w:val="22"/>
          <w:szCs w:val="22"/>
        </w:rPr>
      </w:pPr>
      <w:r>
        <w:rPr>
          <w:rFonts w:asciiTheme="minorHAnsi" w:hAnsiTheme="minorHAnsi"/>
          <w:b/>
          <w:sz w:val="22"/>
          <w:szCs w:val="22"/>
        </w:rPr>
        <w:t>7.</w:t>
      </w:r>
      <w:r w:rsidR="00926D3C">
        <w:rPr>
          <w:rFonts w:asciiTheme="minorHAnsi" w:hAnsiTheme="minorHAnsi"/>
          <w:b/>
          <w:sz w:val="22"/>
          <w:szCs w:val="22"/>
        </w:rPr>
        <w:t>6</w:t>
      </w:r>
      <w:r w:rsidR="00926D3C">
        <w:rPr>
          <w:rFonts w:asciiTheme="minorHAnsi" w:hAnsiTheme="minorHAnsi"/>
          <w:b/>
          <w:sz w:val="22"/>
          <w:szCs w:val="22"/>
        </w:rPr>
        <w:tab/>
      </w:r>
      <w:r w:rsidR="00785E5D" w:rsidRPr="00243BE0">
        <w:rPr>
          <w:rFonts w:asciiTheme="minorHAnsi" w:hAnsiTheme="minorHAnsi"/>
          <w:b/>
          <w:sz w:val="22"/>
          <w:szCs w:val="22"/>
        </w:rPr>
        <w:t>Religion or belief</w:t>
      </w:r>
      <w:r w:rsidR="00926D3C">
        <w:rPr>
          <w:rFonts w:asciiTheme="minorHAnsi" w:hAnsiTheme="minorHAnsi"/>
          <w:b/>
          <w:sz w:val="22"/>
          <w:szCs w:val="22"/>
        </w:rPr>
        <w:t xml:space="preserve"> - </w:t>
      </w:r>
      <w:r w:rsidR="00785E5D" w:rsidRPr="00243BE0">
        <w:rPr>
          <w:rFonts w:asciiTheme="minorHAnsi" w:hAnsiTheme="minorHAnsi"/>
          <w:sz w:val="22"/>
          <w:szCs w:val="22"/>
        </w:rPr>
        <w:t>We will:</w:t>
      </w:r>
    </w:p>
    <w:p w14:paraId="12B366D2" w14:textId="77777777" w:rsidR="00785E5D" w:rsidRPr="00243BE0" w:rsidRDefault="00785E5D" w:rsidP="00785E5D">
      <w:pPr>
        <w:pStyle w:val="GaramondBody"/>
        <w:numPr>
          <w:ilvl w:val="0"/>
          <w:numId w:val="15"/>
        </w:numPr>
        <w:rPr>
          <w:rFonts w:asciiTheme="minorHAnsi" w:hAnsiTheme="minorHAnsi"/>
          <w:sz w:val="22"/>
          <w:szCs w:val="22"/>
        </w:rPr>
      </w:pPr>
      <w:r w:rsidRPr="00243BE0">
        <w:rPr>
          <w:rFonts w:asciiTheme="minorHAnsi" w:hAnsiTheme="minorHAnsi"/>
          <w:sz w:val="22"/>
          <w:szCs w:val="22"/>
        </w:rPr>
        <w:t xml:space="preserve">ensure that employees’ religion or beliefs and related observances are respected and accommodated wherever possible and </w:t>
      </w:r>
    </w:p>
    <w:p w14:paraId="077C2FA7" w14:textId="77777777" w:rsidR="00785E5D" w:rsidRPr="00243BE0" w:rsidRDefault="00785E5D" w:rsidP="00785E5D">
      <w:pPr>
        <w:pStyle w:val="GaramondBody"/>
        <w:numPr>
          <w:ilvl w:val="0"/>
          <w:numId w:val="15"/>
        </w:numPr>
        <w:rPr>
          <w:rFonts w:asciiTheme="minorHAnsi" w:hAnsiTheme="minorHAnsi"/>
          <w:sz w:val="22"/>
          <w:szCs w:val="22"/>
        </w:rPr>
      </w:pPr>
      <w:r w:rsidRPr="00243BE0">
        <w:rPr>
          <w:rFonts w:asciiTheme="minorHAnsi" w:hAnsiTheme="minorHAnsi"/>
          <w:sz w:val="22"/>
          <w:szCs w:val="22"/>
        </w:rPr>
        <w:t>respect people’s beliefs where the expression of those beliefs does not impinge on the legitimate rights of others.</w:t>
      </w:r>
    </w:p>
    <w:p w14:paraId="423CD756" w14:textId="77777777" w:rsidR="00785E5D" w:rsidRPr="00243BE0" w:rsidRDefault="00785E5D" w:rsidP="00785E5D">
      <w:pPr>
        <w:pStyle w:val="GaramondBody"/>
        <w:rPr>
          <w:rFonts w:asciiTheme="minorHAnsi" w:hAnsiTheme="minorHAnsi"/>
          <w:sz w:val="22"/>
          <w:szCs w:val="22"/>
        </w:rPr>
      </w:pPr>
    </w:p>
    <w:p w14:paraId="33ABC0E6" w14:textId="612ED11B" w:rsidR="00785E5D" w:rsidRPr="00926D3C" w:rsidRDefault="00926D3C" w:rsidP="00785E5D">
      <w:pPr>
        <w:pStyle w:val="GaramondBody"/>
        <w:rPr>
          <w:rFonts w:asciiTheme="minorHAnsi" w:hAnsiTheme="minorHAnsi"/>
          <w:b/>
          <w:sz w:val="22"/>
          <w:szCs w:val="22"/>
        </w:rPr>
      </w:pPr>
      <w:r>
        <w:rPr>
          <w:rFonts w:asciiTheme="minorHAnsi" w:hAnsiTheme="minorHAnsi"/>
          <w:b/>
          <w:sz w:val="22"/>
          <w:szCs w:val="22"/>
        </w:rPr>
        <w:t>7.7</w:t>
      </w:r>
      <w:r>
        <w:rPr>
          <w:rFonts w:asciiTheme="minorHAnsi" w:hAnsiTheme="minorHAnsi"/>
          <w:b/>
          <w:sz w:val="22"/>
          <w:szCs w:val="22"/>
        </w:rPr>
        <w:tab/>
      </w:r>
      <w:r w:rsidR="00785E5D" w:rsidRPr="00243BE0">
        <w:rPr>
          <w:rFonts w:asciiTheme="minorHAnsi" w:hAnsiTheme="minorHAnsi"/>
          <w:b/>
          <w:sz w:val="22"/>
          <w:szCs w:val="22"/>
        </w:rPr>
        <w:t>Pregnancy or maternity</w:t>
      </w:r>
      <w:r>
        <w:rPr>
          <w:rFonts w:asciiTheme="minorHAnsi" w:hAnsiTheme="minorHAnsi"/>
          <w:b/>
          <w:sz w:val="22"/>
          <w:szCs w:val="22"/>
        </w:rPr>
        <w:t xml:space="preserve"> - </w:t>
      </w:r>
      <w:r w:rsidR="00785E5D" w:rsidRPr="00243BE0">
        <w:rPr>
          <w:rFonts w:asciiTheme="minorHAnsi" w:hAnsiTheme="minorHAnsi"/>
          <w:sz w:val="22"/>
          <w:szCs w:val="22"/>
        </w:rPr>
        <w:t>We will:</w:t>
      </w:r>
    </w:p>
    <w:p w14:paraId="5F141716" w14:textId="77777777" w:rsidR="00785E5D" w:rsidRPr="00243BE0" w:rsidRDefault="00785E5D" w:rsidP="00785E5D">
      <w:pPr>
        <w:pStyle w:val="GaramondBody"/>
        <w:numPr>
          <w:ilvl w:val="0"/>
          <w:numId w:val="16"/>
        </w:numPr>
        <w:rPr>
          <w:rFonts w:asciiTheme="minorHAnsi" w:hAnsiTheme="minorHAnsi"/>
          <w:sz w:val="22"/>
          <w:szCs w:val="22"/>
        </w:rPr>
      </w:pPr>
      <w:r w:rsidRPr="00243BE0">
        <w:rPr>
          <w:rFonts w:asciiTheme="minorHAnsi" w:hAnsiTheme="minorHAnsi"/>
          <w:sz w:val="22"/>
          <w:szCs w:val="22"/>
        </w:rPr>
        <w:t>ensure that people are treated with respect and dignity and that a positive image is promoted regardless of pregnancy or maternity</w:t>
      </w:r>
    </w:p>
    <w:p w14:paraId="20C69789" w14:textId="77777777" w:rsidR="00785E5D" w:rsidRPr="00243BE0" w:rsidRDefault="00785E5D" w:rsidP="00785E5D">
      <w:pPr>
        <w:pStyle w:val="GaramondBody"/>
        <w:numPr>
          <w:ilvl w:val="0"/>
          <w:numId w:val="16"/>
        </w:numPr>
        <w:rPr>
          <w:rFonts w:asciiTheme="minorHAnsi" w:hAnsiTheme="minorHAnsi"/>
          <w:sz w:val="22"/>
          <w:szCs w:val="22"/>
        </w:rPr>
      </w:pPr>
      <w:r w:rsidRPr="00243BE0">
        <w:rPr>
          <w:rFonts w:asciiTheme="minorHAnsi" w:hAnsiTheme="minorHAnsi"/>
          <w:sz w:val="22"/>
          <w:szCs w:val="22"/>
        </w:rPr>
        <w:t xml:space="preserve">challenge discriminatory assumptions about the pregnancy or maternity of our employees and </w:t>
      </w:r>
    </w:p>
    <w:p w14:paraId="528FB6B8" w14:textId="57C0D9DB" w:rsidR="00785E5D" w:rsidRPr="00F17060" w:rsidRDefault="00785E5D" w:rsidP="00785E5D">
      <w:pPr>
        <w:pStyle w:val="GaramondBody"/>
        <w:numPr>
          <w:ilvl w:val="0"/>
          <w:numId w:val="16"/>
        </w:numPr>
        <w:rPr>
          <w:rFonts w:asciiTheme="minorHAnsi" w:hAnsiTheme="minorHAnsi"/>
          <w:sz w:val="22"/>
          <w:szCs w:val="22"/>
        </w:rPr>
      </w:pPr>
      <w:r w:rsidRPr="00243BE0">
        <w:rPr>
          <w:rFonts w:asciiTheme="minorHAnsi" w:hAnsiTheme="minorHAnsi"/>
          <w:sz w:val="22"/>
          <w:szCs w:val="22"/>
        </w:rPr>
        <w:t>ensure that no individual is disadvantaged and that we take account of the needs of our employees’ pregnancy or maternity.</w:t>
      </w:r>
    </w:p>
    <w:p w14:paraId="6E6185BC" w14:textId="77777777" w:rsidR="00785E5D" w:rsidRDefault="00785E5D" w:rsidP="00785E5D">
      <w:pPr>
        <w:pStyle w:val="GaramondBody"/>
        <w:rPr>
          <w:rFonts w:asciiTheme="minorHAnsi" w:hAnsiTheme="minorHAnsi"/>
          <w:b/>
          <w:sz w:val="22"/>
          <w:szCs w:val="22"/>
        </w:rPr>
      </w:pPr>
    </w:p>
    <w:p w14:paraId="5AFDFBA2" w14:textId="2F00A70F" w:rsidR="00785E5D" w:rsidRPr="00F17060" w:rsidRDefault="00F17060" w:rsidP="00785E5D">
      <w:pPr>
        <w:pStyle w:val="GaramondBody"/>
        <w:rPr>
          <w:rFonts w:asciiTheme="minorHAnsi" w:hAnsiTheme="minorHAnsi"/>
          <w:b/>
          <w:sz w:val="22"/>
          <w:szCs w:val="22"/>
        </w:rPr>
      </w:pPr>
      <w:r>
        <w:rPr>
          <w:rFonts w:asciiTheme="minorHAnsi" w:hAnsiTheme="minorHAnsi"/>
          <w:b/>
          <w:sz w:val="22"/>
          <w:szCs w:val="22"/>
        </w:rPr>
        <w:t>7.8</w:t>
      </w:r>
      <w:r>
        <w:rPr>
          <w:rFonts w:asciiTheme="minorHAnsi" w:hAnsiTheme="minorHAnsi"/>
          <w:b/>
          <w:sz w:val="22"/>
          <w:szCs w:val="22"/>
        </w:rPr>
        <w:tab/>
      </w:r>
      <w:r w:rsidR="00785E5D" w:rsidRPr="00243BE0">
        <w:rPr>
          <w:rFonts w:asciiTheme="minorHAnsi" w:hAnsiTheme="minorHAnsi"/>
          <w:b/>
          <w:sz w:val="22"/>
          <w:szCs w:val="22"/>
        </w:rPr>
        <w:t>Marriage or civil partnership</w:t>
      </w:r>
      <w:r>
        <w:rPr>
          <w:rFonts w:asciiTheme="minorHAnsi" w:hAnsiTheme="minorHAnsi"/>
          <w:b/>
          <w:sz w:val="22"/>
          <w:szCs w:val="22"/>
        </w:rPr>
        <w:t xml:space="preserve"> - </w:t>
      </w:r>
      <w:r w:rsidR="00785E5D" w:rsidRPr="00243BE0">
        <w:rPr>
          <w:rFonts w:asciiTheme="minorHAnsi" w:hAnsiTheme="minorHAnsi"/>
          <w:sz w:val="22"/>
          <w:szCs w:val="22"/>
        </w:rPr>
        <w:t>We will:</w:t>
      </w:r>
    </w:p>
    <w:p w14:paraId="5CAB6A5D" w14:textId="77777777" w:rsidR="00785E5D" w:rsidRPr="00243BE0" w:rsidRDefault="00785E5D" w:rsidP="00785E5D">
      <w:pPr>
        <w:pStyle w:val="GaramondBody"/>
        <w:numPr>
          <w:ilvl w:val="0"/>
          <w:numId w:val="17"/>
        </w:numPr>
        <w:rPr>
          <w:rFonts w:asciiTheme="minorHAnsi" w:hAnsiTheme="minorHAnsi"/>
          <w:sz w:val="22"/>
          <w:szCs w:val="22"/>
        </w:rPr>
      </w:pPr>
      <w:r w:rsidRPr="00243BE0">
        <w:rPr>
          <w:rFonts w:asciiTheme="minorHAnsi" w:hAnsiTheme="minorHAnsi"/>
          <w:sz w:val="22"/>
          <w:szCs w:val="22"/>
        </w:rPr>
        <w:t xml:space="preserve">ensure that people are treated with respect and dignity and that a positive image is promoted regardless of marriage or civil partnership; </w:t>
      </w:r>
    </w:p>
    <w:p w14:paraId="371C5CEF" w14:textId="77777777" w:rsidR="00785E5D" w:rsidRPr="00243BE0" w:rsidRDefault="00785E5D" w:rsidP="00785E5D">
      <w:pPr>
        <w:pStyle w:val="GaramondBody"/>
        <w:numPr>
          <w:ilvl w:val="0"/>
          <w:numId w:val="17"/>
        </w:numPr>
        <w:rPr>
          <w:rFonts w:asciiTheme="minorHAnsi" w:hAnsiTheme="minorHAnsi"/>
          <w:sz w:val="22"/>
          <w:szCs w:val="22"/>
        </w:rPr>
      </w:pPr>
      <w:r w:rsidRPr="00243BE0">
        <w:rPr>
          <w:rFonts w:asciiTheme="minorHAnsi" w:hAnsiTheme="minorHAnsi"/>
          <w:sz w:val="22"/>
          <w:szCs w:val="22"/>
        </w:rPr>
        <w:t xml:space="preserve">challenge discriminatory assumptions about the marriage or civil partnership of our employees and </w:t>
      </w:r>
    </w:p>
    <w:p w14:paraId="56260CEC" w14:textId="77777777" w:rsidR="00785E5D" w:rsidRPr="00243BE0" w:rsidRDefault="00785E5D" w:rsidP="00785E5D">
      <w:pPr>
        <w:pStyle w:val="GaramondBody"/>
        <w:numPr>
          <w:ilvl w:val="0"/>
          <w:numId w:val="17"/>
        </w:numPr>
        <w:rPr>
          <w:rFonts w:asciiTheme="minorHAnsi" w:hAnsiTheme="minorHAnsi"/>
          <w:sz w:val="22"/>
          <w:szCs w:val="22"/>
        </w:rPr>
      </w:pPr>
      <w:r w:rsidRPr="00243BE0">
        <w:rPr>
          <w:rFonts w:asciiTheme="minorHAnsi" w:hAnsiTheme="minorHAnsi"/>
          <w:sz w:val="22"/>
          <w:szCs w:val="22"/>
        </w:rPr>
        <w:t>ensure that no individual is disadvantaged and that we take account the needs of our employees’ marriage or civil partnership.</w:t>
      </w:r>
    </w:p>
    <w:p w14:paraId="0CCA9A3F" w14:textId="77777777" w:rsidR="00785E5D" w:rsidRPr="00243BE0" w:rsidRDefault="00785E5D" w:rsidP="00785E5D">
      <w:pPr>
        <w:pStyle w:val="GaramondBody"/>
        <w:rPr>
          <w:rFonts w:asciiTheme="minorHAnsi" w:hAnsiTheme="minorHAnsi"/>
          <w:sz w:val="22"/>
          <w:szCs w:val="22"/>
        </w:rPr>
      </w:pPr>
    </w:p>
    <w:p w14:paraId="538C1490" w14:textId="42034225" w:rsidR="00785E5D" w:rsidRDefault="00F17060" w:rsidP="00785E5D">
      <w:pPr>
        <w:pStyle w:val="GaramondBody"/>
        <w:rPr>
          <w:rFonts w:asciiTheme="minorHAnsi" w:hAnsiTheme="minorHAnsi"/>
          <w:b/>
          <w:sz w:val="22"/>
          <w:szCs w:val="22"/>
        </w:rPr>
      </w:pPr>
      <w:r>
        <w:rPr>
          <w:rFonts w:asciiTheme="minorHAnsi" w:hAnsiTheme="minorHAnsi"/>
          <w:b/>
          <w:sz w:val="22"/>
          <w:szCs w:val="22"/>
        </w:rPr>
        <w:t>7.9</w:t>
      </w:r>
      <w:r>
        <w:rPr>
          <w:rFonts w:asciiTheme="minorHAnsi" w:hAnsiTheme="minorHAnsi"/>
          <w:b/>
          <w:sz w:val="22"/>
          <w:szCs w:val="22"/>
        </w:rPr>
        <w:tab/>
      </w:r>
      <w:r w:rsidR="00785E5D" w:rsidRPr="00243BE0">
        <w:rPr>
          <w:rFonts w:asciiTheme="minorHAnsi" w:hAnsiTheme="minorHAnsi"/>
          <w:b/>
          <w:sz w:val="22"/>
          <w:szCs w:val="22"/>
        </w:rPr>
        <w:t>Ex-offenders</w:t>
      </w:r>
    </w:p>
    <w:p w14:paraId="120D4D3A" w14:textId="77777777" w:rsidR="00A935B5" w:rsidRPr="00243BE0" w:rsidRDefault="00A935B5" w:rsidP="00785E5D">
      <w:pPr>
        <w:pStyle w:val="GaramondBody"/>
        <w:rPr>
          <w:rFonts w:asciiTheme="minorHAnsi" w:hAnsiTheme="minorHAnsi"/>
          <w:b/>
          <w:sz w:val="22"/>
          <w:szCs w:val="22"/>
        </w:rPr>
      </w:pPr>
    </w:p>
    <w:p w14:paraId="3FFDC290" w14:textId="6CE6C523" w:rsidR="00785E5D" w:rsidRPr="00243BE0" w:rsidRDefault="00F17060" w:rsidP="00F17060">
      <w:pPr>
        <w:pStyle w:val="GaramondBody"/>
        <w:ind w:left="720" w:hanging="720"/>
        <w:rPr>
          <w:rFonts w:asciiTheme="minorHAnsi" w:hAnsiTheme="minorHAnsi"/>
          <w:sz w:val="22"/>
          <w:szCs w:val="22"/>
        </w:rPr>
      </w:pPr>
      <w:r>
        <w:rPr>
          <w:rFonts w:asciiTheme="minorHAnsi" w:hAnsiTheme="minorHAnsi"/>
          <w:sz w:val="22"/>
          <w:szCs w:val="22"/>
        </w:rPr>
        <w:t>7.9.1</w:t>
      </w:r>
      <w:r>
        <w:rPr>
          <w:rFonts w:asciiTheme="minorHAnsi" w:hAnsiTheme="minorHAnsi"/>
          <w:sz w:val="22"/>
          <w:szCs w:val="22"/>
        </w:rPr>
        <w:tab/>
      </w:r>
      <w:r w:rsidR="00785E5D" w:rsidRPr="00243BE0">
        <w:rPr>
          <w:rFonts w:asciiTheme="minorHAnsi" w:hAnsiTheme="minorHAnsi"/>
          <w:sz w:val="22"/>
          <w:szCs w:val="22"/>
        </w:rPr>
        <w:t xml:space="preserve">We will prevent discrimination against our employees regardless of their </w:t>
      </w:r>
      <w:r w:rsidR="00785E5D">
        <w:rPr>
          <w:rFonts w:asciiTheme="minorHAnsi" w:hAnsiTheme="minorHAnsi"/>
          <w:sz w:val="22"/>
          <w:szCs w:val="22"/>
        </w:rPr>
        <w:t>‘spent’ offences under the Rehabilitation of Offenders Act 1974.  All new employees are required to declare any offences which are unspent under the Rehabilitation of Offenders Act 1974</w:t>
      </w:r>
      <w:r w:rsidR="00AD5F70">
        <w:rPr>
          <w:rFonts w:asciiTheme="minorHAnsi" w:hAnsiTheme="minorHAnsi"/>
          <w:sz w:val="22"/>
          <w:szCs w:val="22"/>
        </w:rPr>
        <w:t>.</w:t>
      </w:r>
    </w:p>
    <w:p w14:paraId="051DD785" w14:textId="77777777" w:rsidR="00785E5D" w:rsidRPr="00243BE0" w:rsidRDefault="00785E5D" w:rsidP="00785E5D">
      <w:pPr>
        <w:pStyle w:val="GaramondBody"/>
        <w:rPr>
          <w:rFonts w:asciiTheme="minorHAnsi" w:hAnsiTheme="minorHAnsi"/>
          <w:sz w:val="22"/>
          <w:szCs w:val="22"/>
        </w:rPr>
      </w:pPr>
    </w:p>
    <w:p w14:paraId="64E1CE8C" w14:textId="23585DFF" w:rsidR="00785E5D" w:rsidRDefault="00F17060" w:rsidP="00785E5D">
      <w:pPr>
        <w:pStyle w:val="GaramondBody"/>
        <w:rPr>
          <w:rFonts w:asciiTheme="minorHAnsi" w:hAnsiTheme="minorHAnsi"/>
          <w:b/>
          <w:sz w:val="22"/>
          <w:szCs w:val="22"/>
        </w:rPr>
      </w:pPr>
      <w:r>
        <w:rPr>
          <w:rFonts w:asciiTheme="minorHAnsi" w:hAnsiTheme="minorHAnsi"/>
          <w:b/>
          <w:sz w:val="22"/>
          <w:szCs w:val="22"/>
        </w:rPr>
        <w:t>7.10</w:t>
      </w:r>
      <w:r>
        <w:rPr>
          <w:rFonts w:asciiTheme="minorHAnsi" w:hAnsiTheme="minorHAnsi"/>
          <w:b/>
          <w:sz w:val="22"/>
          <w:szCs w:val="22"/>
        </w:rPr>
        <w:tab/>
      </w:r>
      <w:r w:rsidR="00785E5D" w:rsidRPr="00243BE0">
        <w:rPr>
          <w:rFonts w:asciiTheme="minorHAnsi" w:hAnsiTheme="minorHAnsi"/>
          <w:b/>
          <w:sz w:val="22"/>
          <w:szCs w:val="22"/>
        </w:rPr>
        <w:t>Equal pay</w:t>
      </w:r>
    </w:p>
    <w:p w14:paraId="101AD4C2" w14:textId="77777777" w:rsidR="00A935B5" w:rsidRPr="00243BE0" w:rsidRDefault="00A935B5" w:rsidP="00785E5D">
      <w:pPr>
        <w:pStyle w:val="GaramondBody"/>
        <w:rPr>
          <w:rFonts w:asciiTheme="minorHAnsi" w:hAnsiTheme="minorHAnsi"/>
          <w:b/>
          <w:sz w:val="22"/>
          <w:szCs w:val="22"/>
        </w:rPr>
      </w:pPr>
    </w:p>
    <w:p w14:paraId="1D18AF5A" w14:textId="3155267D" w:rsidR="00785E5D" w:rsidRDefault="00F17060" w:rsidP="00DC205E">
      <w:pPr>
        <w:pStyle w:val="GaramondBody"/>
        <w:ind w:left="720" w:hanging="720"/>
        <w:rPr>
          <w:rFonts w:asciiTheme="minorHAnsi" w:hAnsiTheme="minorHAnsi"/>
          <w:sz w:val="22"/>
          <w:szCs w:val="22"/>
        </w:rPr>
      </w:pPr>
      <w:r>
        <w:rPr>
          <w:rFonts w:asciiTheme="minorHAnsi" w:hAnsiTheme="minorHAnsi"/>
          <w:sz w:val="22"/>
          <w:szCs w:val="22"/>
        </w:rPr>
        <w:t>7.10.1</w:t>
      </w:r>
      <w:r>
        <w:rPr>
          <w:rFonts w:asciiTheme="minorHAnsi" w:hAnsiTheme="minorHAnsi"/>
          <w:sz w:val="22"/>
          <w:szCs w:val="22"/>
        </w:rPr>
        <w:tab/>
      </w:r>
      <w:r w:rsidR="00785E5D" w:rsidRPr="00243BE0">
        <w:rPr>
          <w:rFonts w:asciiTheme="minorHAnsi" w:hAnsiTheme="minorHAnsi"/>
          <w:sz w:val="22"/>
          <w:szCs w:val="22"/>
        </w:rPr>
        <w:t>We will ensure that all employees, male or female, have the right to the same contractual pay and benefits for carrying out the same work, work rated as equivalent work or work of equal value.</w:t>
      </w:r>
    </w:p>
    <w:p w14:paraId="2A576809" w14:textId="4B90E35B" w:rsidR="00D26590" w:rsidRDefault="00D26590" w:rsidP="00D26590">
      <w:pPr>
        <w:spacing w:before="100" w:beforeAutospacing="1" w:after="100" w:afterAutospacing="1"/>
        <w:ind w:left="720" w:hanging="720"/>
        <w:rPr>
          <w:rFonts w:eastAsia="Times New Roman" w:cs="Arial"/>
        </w:rPr>
      </w:pPr>
      <w:r w:rsidRPr="00D26590">
        <w:rPr>
          <w:b/>
        </w:rPr>
        <w:t>8.</w:t>
      </w:r>
      <w:r>
        <w:tab/>
      </w:r>
      <w:r w:rsidR="004A7F9E" w:rsidRPr="00785E5D">
        <w:rPr>
          <w:rFonts w:eastAsia="Times New Roman" w:cs="Arial"/>
          <w:b/>
        </w:rPr>
        <w:t xml:space="preserve">The </w:t>
      </w:r>
      <w:r w:rsidR="003B5F2E" w:rsidRPr="00785E5D">
        <w:rPr>
          <w:rFonts w:eastAsia="Times New Roman" w:cs="Arial"/>
          <w:b/>
        </w:rPr>
        <w:t>P</w:t>
      </w:r>
      <w:r w:rsidR="004A7F9E" w:rsidRPr="00785E5D">
        <w:rPr>
          <w:rFonts w:eastAsia="Times New Roman" w:cs="Arial"/>
          <w:b/>
        </w:rPr>
        <w:t xml:space="preserve">ublic </w:t>
      </w:r>
      <w:r w:rsidR="003B5F2E" w:rsidRPr="00785E5D">
        <w:rPr>
          <w:rFonts w:eastAsia="Times New Roman" w:cs="Arial"/>
          <w:b/>
        </w:rPr>
        <w:t>S</w:t>
      </w:r>
      <w:r w:rsidR="004A7F9E" w:rsidRPr="00785E5D">
        <w:rPr>
          <w:rFonts w:eastAsia="Times New Roman" w:cs="Arial"/>
          <w:b/>
        </w:rPr>
        <w:t>ector Equality Duty (PSED)</w:t>
      </w:r>
    </w:p>
    <w:p w14:paraId="690F4DB0" w14:textId="5EBEDF22" w:rsidR="004A7F9E" w:rsidRPr="000D092C" w:rsidRDefault="00D26590" w:rsidP="00257E22">
      <w:pPr>
        <w:spacing w:before="100" w:beforeAutospacing="1" w:after="100" w:afterAutospacing="1"/>
        <w:ind w:left="720" w:hanging="720"/>
        <w:rPr>
          <w:rFonts w:eastAsia="Times New Roman" w:cs="Times New Roman"/>
        </w:rPr>
      </w:pPr>
      <w:r>
        <w:t>8.</w:t>
      </w:r>
      <w:r>
        <w:rPr>
          <w:rFonts w:eastAsia="Times New Roman" w:cs="Arial"/>
        </w:rPr>
        <w:t>1</w:t>
      </w:r>
      <w:r>
        <w:rPr>
          <w:rFonts w:eastAsia="Times New Roman" w:cs="Arial"/>
        </w:rPr>
        <w:tab/>
        <w:t xml:space="preserve">The Public Sector Equality Duty, </w:t>
      </w:r>
      <w:r w:rsidR="004A7F9E" w:rsidRPr="000D092C">
        <w:rPr>
          <w:rFonts w:eastAsia="Times New Roman" w:cs="Arial"/>
        </w:rPr>
        <w:t>part of the Equality Act, came into force in April 2011. It requires</w:t>
      </w:r>
      <w:r w:rsidR="004A7F9E" w:rsidRPr="002E1256">
        <w:rPr>
          <w:rFonts w:eastAsia="Times New Roman" w:cs="Arial"/>
        </w:rPr>
        <w:t xml:space="preserve"> </w:t>
      </w:r>
      <w:r w:rsidR="004A7F9E" w:rsidRPr="000D092C">
        <w:rPr>
          <w:rFonts w:eastAsia="Times New Roman" w:cs="Arial"/>
        </w:rPr>
        <w:t xml:space="preserve">organisations to eliminate unlawful discrimination, advance equality of opportunity and </w:t>
      </w:r>
      <w:r w:rsidR="003B5F2E">
        <w:rPr>
          <w:rFonts w:eastAsia="Times New Roman" w:cs="Arial"/>
        </w:rPr>
        <w:t xml:space="preserve">to </w:t>
      </w:r>
      <w:r w:rsidR="004A7F9E" w:rsidRPr="000D092C">
        <w:rPr>
          <w:rFonts w:eastAsia="Times New Roman" w:cs="Arial"/>
        </w:rPr>
        <w:t xml:space="preserve">foster good relations. </w:t>
      </w:r>
    </w:p>
    <w:p w14:paraId="0B24509A" w14:textId="6AE5DD0C" w:rsidR="004A7F9E" w:rsidRPr="000D092C" w:rsidRDefault="00D26590" w:rsidP="00600AD2">
      <w:pPr>
        <w:spacing w:before="100" w:beforeAutospacing="1" w:after="100" w:afterAutospacing="1"/>
        <w:ind w:left="720" w:hanging="720"/>
        <w:rPr>
          <w:rFonts w:eastAsia="Times New Roman" w:cs="Times New Roman"/>
        </w:rPr>
      </w:pPr>
      <w:r>
        <w:rPr>
          <w:rFonts w:eastAsia="Times New Roman" w:cs="Arial"/>
        </w:rPr>
        <w:lastRenderedPageBreak/>
        <w:t>8.</w:t>
      </w:r>
      <w:r w:rsidR="00240AEE">
        <w:rPr>
          <w:rFonts w:eastAsia="Times New Roman" w:cs="Arial"/>
        </w:rPr>
        <w:t>2</w:t>
      </w:r>
      <w:r w:rsidR="00E076E9">
        <w:rPr>
          <w:rFonts w:eastAsia="Times New Roman" w:cs="Arial"/>
        </w:rPr>
        <w:tab/>
      </w:r>
      <w:r w:rsidR="004A7F9E" w:rsidRPr="000D092C">
        <w:rPr>
          <w:rFonts w:eastAsia="Times New Roman" w:cs="Arial"/>
        </w:rPr>
        <w:t xml:space="preserve">Having </w:t>
      </w:r>
      <w:r w:rsidR="004A7F9E" w:rsidRPr="000D092C">
        <w:rPr>
          <w:rFonts w:eastAsia="Times New Roman" w:cs="Times New Roman"/>
        </w:rPr>
        <w:t xml:space="preserve">due regard </w:t>
      </w:r>
      <w:r w:rsidR="004A7F9E" w:rsidRPr="000D092C">
        <w:rPr>
          <w:rFonts w:eastAsia="Times New Roman" w:cs="Arial"/>
        </w:rPr>
        <w:t>means consciously thinking about the three aims of the PSED as part of the process of decision-making. This means that consideration of equality issues must influence the decisions reached by</w:t>
      </w:r>
      <w:r w:rsidR="004A7F9E" w:rsidRPr="002E1256">
        <w:rPr>
          <w:rFonts w:eastAsia="Times New Roman" w:cs="Arial"/>
        </w:rPr>
        <w:t xml:space="preserve"> the</w:t>
      </w:r>
      <w:r w:rsidR="004A7F9E" w:rsidRPr="000D092C">
        <w:rPr>
          <w:rFonts w:eastAsia="Times New Roman" w:cs="Arial"/>
        </w:rPr>
        <w:t xml:space="preserve"> </w:t>
      </w:r>
      <w:r w:rsidR="004A7F9E" w:rsidRPr="002E1256">
        <w:rPr>
          <w:rFonts w:eastAsia="Times New Roman" w:cs="Arial"/>
        </w:rPr>
        <w:t>Boards</w:t>
      </w:r>
      <w:r w:rsidR="004A7F9E" w:rsidRPr="000D092C">
        <w:rPr>
          <w:rFonts w:eastAsia="Times New Roman" w:cs="Arial"/>
        </w:rPr>
        <w:t xml:space="preserve"> such as: </w:t>
      </w:r>
    </w:p>
    <w:p w14:paraId="0B34DA7F" w14:textId="2EA3AF7C" w:rsidR="004A7F9E" w:rsidRPr="002E1256" w:rsidRDefault="00240AEE" w:rsidP="00600AD2">
      <w:pPr>
        <w:pStyle w:val="ListParagraph"/>
        <w:numPr>
          <w:ilvl w:val="0"/>
          <w:numId w:val="2"/>
        </w:numPr>
        <w:spacing w:before="100" w:beforeAutospacing="1" w:after="100" w:afterAutospacing="1"/>
        <w:rPr>
          <w:rFonts w:eastAsia="Times New Roman" w:cs="Times New Roman"/>
          <w:sz w:val="22"/>
          <w:szCs w:val="22"/>
        </w:rPr>
      </w:pPr>
      <w:r>
        <w:rPr>
          <w:rFonts w:eastAsia="Times New Roman" w:cs="Arial"/>
          <w:sz w:val="22"/>
          <w:szCs w:val="22"/>
        </w:rPr>
        <w:t>H</w:t>
      </w:r>
      <w:r w:rsidR="004A7F9E" w:rsidRPr="002E1256">
        <w:rPr>
          <w:rFonts w:eastAsia="Times New Roman" w:cs="Arial"/>
          <w:sz w:val="22"/>
          <w:szCs w:val="22"/>
        </w:rPr>
        <w:t xml:space="preserve">ow </w:t>
      </w:r>
      <w:r w:rsidR="003B5F2E">
        <w:rPr>
          <w:rFonts w:eastAsia="Times New Roman" w:cs="Arial"/>
          <w:sz w:val="22"/>
          <w:szCs w:val="22"/>
        </w:rPr>
        <w:t>IDBs</w:t>
      </w:r>
      <w:r w:rsidR="004A7F9E" w:rsidRPr="002E1256">
        <w:rPr>
          <w:rFonts w:eastAsia="Times New Roman" w:cs="Arial"/>
          <w:sz w:val="22"/>
          <w:szCs w:val="22"/>
        </w:rPr>
        <w:t xml:space="preserve"> act as employers </w:t>
      </w:r>
    </w:p>
    <w:p w14:paraId="05AEF69C" w14:textId="25D947D5" w:rsidR="004A7F9E" w:rsidRPr="002E1256" w:rsidRDefault="00240AEE" w:rsidP="00600AD2">
      <w:pPr>
        <w:pStyle w:val="ListParagraph"/>
        <w:numPr>
          <w:ilvl w:val="0"/>
          <w:numId w:val="2"/>
        </w:numPr>
        <w:spacing w:before="100" w:beforeAutospacing="1" w:after="100" w:afterAutospacing="1"/>
        <w:rPr>
          <w:rFonts w:eastAsia="Times New Roman" w:cs="Times New Roman"/>
          <w:sz w:val="22"/>
          <w:szCs w:val="22"/>
        </w:rPr>
      </w:pPr>
      <w:r>
        <w:rPr>
          <w:rFonts w:eastAsia="Times New Roman" w:cs="Arial"/>
          <w:sz w:val="22"/>
          <w:szCs w:val="22"/>
        </w:rPr>
        <w:t>H</w:t>
      </w:r>
      <w:r w:rsidR="004A7F9E" w:rsidRPr="002E1256">
        <w:rPr>
          <w:rFonts w:eastAsia="Times New Roman" w:cs="Arial"/>
          <w:sz w:val="22"/>
          <w:szCs w:val="22"/>
        </w:rPr>
        <w:t xml:space="preserve">ow </w:t>
      </w:r>
      <w:r w:rsidR="003B5F2E">
        <w:rPr>
          <w:rFonts w:eastAsia="Times New Roman" w:cs="Arial"/>
          <w:sz w:val="22"/>
          <w:szCs w:val="22"/>
        </w:rPr>
        <w:t>IDBs</w:t>
      </w:r>
      <w:r w:rsidR="004A7F9E" w:rsidRPr="002E1256">
        <w:rPr>
          <w:rFonts w:eastAsia="Times New Roman" w:cs="Arial"/>
          <w:sz w:val="22"/>
          <w:szCs w:val="22"/>
        </w:rPr>
        <w:t xml:space="preserve"> develop, evaluate and review polic</w:t>
      </w:r>
      <w:r w:rsidR="00464F93">
        <w:rPr>
          <w:rFonts w:eastAsia="Times New Roman" w:cs="Arial"/>
          <w:sz w:val="22"/>
          <w:szCs w:val="22"/>
        </w:rPr>
        <w:t>ies</w:t>
      </w:r>
      <w:r w:rsidR="004A7F9E" w:rsidRPr="002E1256">
        <w:rPr>
          <w:rFonts w:eastAsia="Times New Roman" w:cs="Arial"/>
          <w:sz w:val="22"/>
          <w:szCs w:val="22"/>
        </w:rPr>
        <w:t xml:space="preserve"> </w:t>
      </w:r>
    </w:p>
    <w:p w14:paraId="24376231" w14:textId="34DD7C98" w:rsidR="004A7F9E" w:rsidRPr="002E1256" w:rsidRDefault="00240AEE" w:rsidP="00600AD2">
      <w:pPr>
        <w:pStyle w:val="ListParagraph"/>
        <w:numPr>
          <w:ilvl w:val="0"/>
          <w:numId w:val="2"/>
        </w:numPr>
        <w:spacing w:before="100" w:beforeAutospacing="1" w:after="100" w:afterAutospacing="1"/>
        <w:rPr>
          <w:rFonts w:eastAsia="Times New Roman" w:cs="Times New Roman"/>
          <w:sz w:val="22"/>
          <w:szCs w:val="22"/>
        </w:rPr>
      </w:pPr>
      <w:r>
        <w:rPr>
          <w:rFonts w:eastAsia="Times New Roman" w:cs="Arial"/>
          <w:sz w:val="22"/>
          <w:szCs w:val="22"/>
        </w:rPr>
        <w:t>H</w:t>
      </w:r>
      <w:r w:rsidR="004A7F9E" w:rsidRPr="002E1256">
        <w:rPr>
          <w:rFonts w:eastAsia="Times New Roman" w:cs="Arial"/>
          <w:sz w:val="22"/>
          <w:szCs w:val="22"/>
        </w:rPr>
        <w:t xml:space="preserve">ow </w:t>
      </w:r>
      <w:r w:rsidR="003B5F2E">
        <w:rPr>
          <w:rFonts w:eastAsia="Times New Roman" w:cs="Arial"/>
          <w:sz w:val="22"/>
          <w:szCs w:val="22"/>
        </w:rPr>
        <w:t>IDBs</w:t>
      </w:r>
      <w:r w:rsidR="004A7F9E" w:rsidRPr="002E1256">
        <w:rPr>
          <w:rFonts w:eastAsia="Times New Roman" w:cs="Arial"/>
          <w:sz w:val="22"/>
          <w:szCs w:val="22"/>
        </w:rPr>
        <w:t xml:space="preserve"> design, deliver and evaluate services </w:t>
      </w:r>
    </w:p>
    <w:p w14:paraId="7BBEA905" w14:textId="27288C32" w:rsidR="004A7F9E" w:rsidRPr="002E1256" w:rsidRDefault="004A7F9E" w:rsidP="00600AD2">
      <w:pPr>
        <w:pStyle w:val="ListParagraph"/>
        <w:numPr>
          <w:ilvl w:val="0"/>
          <w:numId w:val="2"/>
        </w:numPr>
        <w:spacing w:before="100" w:beforeAutospacing="1" w:after="100" w:afterAutospacing="1"/>
        <w:rPr>
          <w:rFonts w:eastAsia="Times New Roman" w:cs="Times New Roman"/>
          <w:sz w:val="22"/>
          <w:szCs w:val="22"/>
        </w:rPr>
      </w:pPr>
      <w:r w:rsidRPr="002E1256">
        <w:rPr>
          <w:rFonts w:eastAsia="Times New Roman" w:cs="Arial"/>
          <w:sz w:val="22"/>
          <w:szCs w:val="22"/>
        </w:rPr>
        <w:t xml:space="preserve">How </w:t>
      </w:r>
      <w:r w:rsidR="003B5F2E">
        <w:rPr>
          <w:rFonts w:eastAsia="Times New Roman" w:cs="Arial"/>
          <w:sz w:val="22"/>
          <w:szCs w:val="22"/>
        </w:rPr>
        <w:t>IDBs</w:t>
      </w:r>
      <w:r w:rsidRPr="002E1256">
        <w:rPr>
          <w:rFonts w:eastAsia="Times New Roman" w:cs="Arial"/>
          <w:sz w:val="22"/>
          <w:szCs w:val="22"/>
        </w:rPr>
        <w:t xml:space="preserve"> commission and procure from others. </w:t>
      </w:r>
    </w:p>
    <w:p w14:paraId="7B436B26" w14:textId="22B6BD61" w:rsidR="004A7F9E" w:rsidRPr="003B5F2E" w:rsidRDefault="00D26590" w:rsidP="00600AD2">
      <w:pPr>
        <w:spacing w:before="100" w:beforeAutospacing="1" w:after="100" w:afterAutospacing="1"/>
        <w:ind w:left="720" w:hanging="720"/>
        <w:rPr>
          <w:rFonts w:eastAsia="Times New Roman" w:cs="Times New Roman"/>
          <w:color w:val="000000" w:themeColor="text1"/>
        </w:rPr>
      </w:pPr>
      <w:r>
        <w:rPr>
          <w:rFonts w:eastAsia="Times New Roman" w:cs="Arial"/>
          <w:color w:val="000000" w:themeColor="text1"/>
        </w:rPr>
        <w:t>8.</w:t>
      </w:r>
      <w:r w:rsidR="00240AEE">
        <w:rPr>
          <w:rFonts w:eastAsia="Times New Roman" w:cs="Arial"/>
          <w:color w:val="000000" w:themeColor="text1"/>
        </w:rPr>
        <w:t>3</w:t>
      </w:r>
      <w:r w:rsidR="00E076E9">
        <w:rPr>
          <w:rFonts w:eastAsia="Times New Roman" w:cs="Arial"/>
          <w:color w:val="000000" w:themeColor="text1"/>
        </w:rPr>
        <w:tab/>
      </w:r>
      <w:r w:rsidR="004A7F9E" w:rsidRPr="003B5F2E">
        <w:rPr>
          <w:rFonts w:eastAsia="Times New Roman" w:cs="Arial"/>
          <w:color w:val="000000" w:themeColor="text1"/>
        </w:rPr>
        <w:t xml:space="preserve">In addition to the PSED, Section 153 of the Act gives the government powers to impose specific duties on certain public bodies to help them perform the PSED more effectively. </w:t>
      </w:r>
    </w:p>
    <w:p w14:paraId="05EC25AA" w14:textId="2E9EFC25" w:rsidR="00240AEE" w:rsidRPr="00240AEE" w:rsidRDefault="00D26590" w:rsidP="00240AEE">
      <w:pPr>
        <w:spacing w:before="100" w:beforeAutospacing="1" w:after="100" w:afterAutospacing="1"/>
        <w:ind w:left="720" w:hanging="720"/>
        <w:rPr>
          <w:rFonts w:eastAsia="Times New Roman" w:cs="Arial"/>
          <w:color w:val="000000" w:themeColor="text1"/>
        </w:rPr>
      </w:pPr>
      <w:r>
        <w:rPr>
          <w:rFonts w:eastAsia="Times New Roman" w:cs="Arial"/>
          <w:color w:val="000000" w:themeColor="text1"/>
        </w:rPr>
        <w:t>8.</w:t>
      </w:r>
      <w:r w:rsidR="00240AEE">
        <w:rPr>
          <w:rFonts w:eastAsia="Times New Roman" w:cs="Arial"/>
          <w:color w:val="000000" w:themeColor="text1"/>
        </w:rPr>
        <w:t>4</w:t>
      </w:r>
      <w:r w:rsidR="008308C3">
        <w:rPr>
          <w:rFonts w:eastAsia="Times New Roman" w:cs="Arial"/>
          <w:color w:val="000000" w:themeColor="text1"/>
        </w:rPr>
        <w:tab/>
      </w:r>
      <w:r w:rsidR="004A7F9E" w:rsidRPr="003B5F2E">
        <w:rPr>
          <w:rFonts w:eastAsia="Times New Roman" w:cs="Arial"/>
          <w:color w:val="000000" w:themeColor="text1"/>
        </w:rPr>
        <w:t>To help public bodies perform the public sector Equality Duty (PSED) more effectively, regulations were approved in Parliament on the 6 September 2011 that introduce</w:t>
      </w:r>
      <w:r w:rsidR="003B5F2E" w:rsidRPr="003B5F2E">
        <w:rPr>
          <w:rFonts w:eastAsia="Times New Roman" w:cs="Arial"/>
          <w:color w:val="000000" w:themeColor="text1"/>
        </w:rPr>
        <w:t>d</w:t>
      </w:r>
      <w:r w:rsidR="004A7F9E" w:rsidRPr="003B5F2E">
        <w:rPr>
          <w:rFonts w:eastAsia="Times New Roman" w:cs="Arial"/>
          <w:color w:val="000000" w:themeColor="text1"/>
        </w:rPr>
        <w:t xml:space="preserve"> two specific duties. The </w:t>
      </w:r>
      <w:r w:rsidR="003B5F2E" w:rsidRPr="003B5F2E">
        <w:rPr>
          <w:rFonts w:eastAsia="Times New Roman" w:cs="Arial"/>
          <w:color w:val="000000" w:themeColor="text1"/>
        </w:rPr>
        <w:t>IDB’s will</w:t>
      </w:r>
      <w:r w:rsidR="004A7F9E" w:rsidRPr="003B5F2E">
        <w:rPr>
          <w:rFonts w:eastAsia="Times New Roman" w:cs="Arial"/>
          <w:color w:val="000000" w:themeColor="text1"/>
        </w:rPr>
        <w:t xml:space="preserve">: </w:t>
      </w:r>
      <w:r w:rsidR="004A7F9E" w:rsidRPr="003B5F2E">
        <w:rPr>
          <w:rFonts w:eastAsia="Times New Roman" w:cs="Times New Roman"/>
          <w:color w:val="000000" w:themeColor="text1"/>
        </w:rPr>
        <w:t xml:space="preserve"> </w:t>
      </w:r>
    </w:p>
    <w:p w14:paraId="4F6D9AF0" w14:textId="77777777" w:rsidR="00240AEE" w:rsidRPr="00240AEE" w:rsidRDefault="00240AEE" w:rsidP="00240AEE">
      <w:pPr>
        <w:numPr>
          <w:ilvl w:val="0"/>
          <w:numId w:val="27"/>
        </w:numPr>
        <w:spacing w:before="100" w:beforeAutospacing="1" w:after="100" w:afterAutospacing="1" w:line="240" w:lineRule="auto"/>
        <w:rPr>
          <w:rFonts w:eastAsia="Times New Roman" w:cstheme="minorHAnsi"/>
          <w:color w:val="000000"/>
        </w:rPr>
      </w:pPr>
      <w:r w:rsidRPr="00240AEE">
        <w:rPr>
          <w:rFonts w:eastAsia="Times New Roman" w:cstheme="minorHAnsi"/>
          <w:color w:val="000000"/>
        </w:rPr>
        <w:t>publish equality information at least once a year to show how they’ve complied with the equality duty</w:t>
      </w:r>
    </w:p>
    <w:p w14:paraId="71094E54" w14:textId="4B9CF1E0" w:rsidR="00240AEE" w:rsidRPr="00240AEE" w:rsidRDefault="00240AEE" w:rsidP="00240AEE">
      <w:pPr>
        <w:numPr>
          <w:ilvl w:val="0"/>
          <w:numId w:val="27"/>
        </w:numPr>
        <w:spacing w:before="100" w:beforeAutospacing="1" w:after="100" w:afterAutospacing="1" w:line="240" w:lineRule="auto"/>
        <w:rPr>
          <w:rFonts w:eastAsia="Times New Roman" w:cstheme="minorHAnsi"/>
          <w:color w:val="000000"/>
        </w:rPr>
      </w:pPr>
      <w:r w:rsidRPr="00240AEE">
        <w:rPr>
          <w:rFonts w:eastAsia="Times New Roman" w:cstheme="minorHAnsi"/>
          <w:color w:val="000000"/>
        </w:rPr>
        <w:t>prepare and publish equality objectives at least every 4 years</w:t>
      </w:r>
    </w:p>
    <w:p w14:paraId="1B42DF44" w14:textId="0103A33D" w:rsidR="004A7F9E" w:rsidRPr="003B5F2E" w:rsidRDefault="00D26590" w:rsidP="00600AD2">
      <w:pPr>
        <w:spacing w:before="100" w:beforeAutospacing="1" w:after="100" w:afterAutospacing="1"/>
        <w:rPr>
          <w:rFonts w:eastAsia="Times New Roman" w:cs="Times New Roman"/>
          <w:b/>
          <w:color w:val="000000" w:themeColor="text1"/>
        </w:rPr>
      </w:pPr>
      <w:r>
        <w:rPr>
          <w:rFonts w:eastAsia="Times New Roman" w:cs="Times New Roman"/>
          <w:b/>
          <w:color w:val="000000" w:themeColor="text1"/>
        </w:rPr>
        <w:t>9.</w:t>
      </w:r>
      <w:r w:rsidR="00E076E9">
        <w:rPr>
          <w:rFonts w:eastAsia="Times New Roman" w:cs="Times New Roman"/>
          <w:b/>
          <w:color w:val="000000" w:themeColor="text1"/>
        </w:rPr>
        <w:tab/>
      </w:r>
      <w:r w:rsidR="004A7F9E" w:rsidRPr="003B5F2E">
        <w:rPr>
          <w:rFonts w:eastAsia="Times New Roman" w:cs="Times New Roman"/>
          <w:b/>
          <w:color w:val="000000" w:themeColor="text1"/>
        </w:rPr>
        <w:t xml:space="preserve">Human Rights </w:t>
      </w:r>
    </w:p>
    <w:p w14:paraId="6F7BECCC" w14:textId="3B522D5E" w:rsidR="004A7F9E" w:rsidRPr="000D092C" w:rsidRDefault="00D26590" w:rsidP="00DE4B67">
      <w:pPr>
        <w:spacing w:before="100" w:beforeAutospacing="1" w:after="100" w:afterAutospacing="1"/>
        <w:ind w:left="720" w:hanging="720"/>
        <w:rPr>
          <w:rFonts w:eastAsia="Times New Roman" w:cs="Times New Roman"/>
        </w:rPr>
      </w:pPr>
      <w:r>
        <w:rPr>
          <w:rFonts w:eastAsia="Times New Roman" w:cs="Arial"/>
          <w:color w:val="000000" w:themeColor="text1"/>
        </w:rPr>
        <w:t>9</w:t>
      </w:r>
      <w:r w:rsidR="00DE4B67">
        <w:rPr>
          <w:rFonts w:eastAsia="Times New Roman" w:cs="Arial"/>
          <w:color w:val="000000" w:themeColor="text1"/>
        </w:rPr>
        <w:t>.1</w:t>
      </w:r>
      <w:r w:rsidR="00DE4B67">
        <w:rPr>
          <w:rFonts w:eastAsia="Times New Roman" w:cs="Arial"/>
          <w:color w:val="000000" w:themeColor="text1"/>
        </w:rPr>
        <w:tab/>
      </w:r>
      <w:r w:rsidR="004A7F9E" w:rsidRPr="003B5F2E">
        <w:rPr>
          <w:rFonts w:eastAsia="Times New Roman" w:cs="Arial"/>
          <w:color w:val="000000" w:themeColor="text1"/>
        </w:rPr>
        <w:t xml:space="preserve">All national legislation is underpinned by the Human </w:t>
      </w:r>
      <w:r w:rsidR="004A7F9E" w:rsidRPr="000D092C">
        <w:rPr>
          <w:rFonts w:eastAsia="Times New Roman" w:cs="Arial"/>
        </w:rPr>
        <w:t xml:space="preserve">Rights Act 1998, which came fully into force on 2 October 2000. The Act </w:t>
      </w:r>
      <w:r w:rsidR="00464F93">
        <w:rPr>
          <w:rFonts w:eastAsia="Times New Roman" w:cs="Arial"/>
        </w:rPr>
        <w:t xml:space="preserve">strengthens support </w:t>
      </w:r>
      <w:r w:rsidR="004A7F9E" w:rsidRPr="000D092C">
        <w:rPr>
          <w:rFonts w:eastAsia="Times New Roman" w:cs="Arial"/>
        </w:rPr>
        <w:t xml:space="preserve">in the UK to rights contained in the </w:t>
      </w:r>
      <w:r w:rsidR="004A7F9E" w:rsidRPr="008308C3">
        <w:rPr>
          <w:rFonts w:eastAsia="Times New Roman" w:cs="Arial"/>
          <w:b/>
          <w:i/>
        </w:rPr>
        <w:t>European Convention of Human Rights (ECHR),</w:t>
      </w:r>
      <w:r w:rsidR="004A7F9E" w:rsidRPr="000D092C">
        <w:rPr>
          <w:rFonts w:eastAsia="Times New Roman" w:cs="Arial"/>
        </w:rPr>
        <w:t xml:space="preserve"> signed on 4 November 1950. The ECHR in turn stems from the Universal Declaration of Human Rights, adopted by the United Nations on 10 December 1948. </w:t>
      </w:r>
    </w:p>
    <w:p w14:paraId="0D73D50F" w14:textId="517ADBAA" w:rsidR="003B5F2E" w:rsidRDefault="00D26590" w:rsidP="00DE4B67">
      <w:pPr>
        <w:spacing w:before="100" w:beforeAutospacing="1" w:after="100" w:afterAutospacing="1"/>
        <w:ind w:left="720" w:hanging="720"/>
        <w:rPr>
          <w:rFonts w:eastAsia="Times New Roman" w:cs="Arial"/>
        </w:rPr>
      </w:pPr>
      <w:r>
        <w:rPr>
          <w:rFonts w:eastAsia="Times New Roman" w:cs="Arial"/>
        </w:rPr>
        <w:t>9</w:t>
      </w:r>
      <w:r w:rsidR="00DE4B67">
        <w:rPr>
          <w:rFonts w:eastAsia="Times New Roman" w:cs="Arial"/>
        </w:rPr>
        <w:t>.2</w:t>
      </w:r>
      <w:r w:rsidR="00DE4B67">
        <w:rPr>
          <w:rFonts w:eastAsia="Times New Roman" w:cs="Arial"/>
        </w:rPr>
        <w:tab/>
      </w:r>
      <w:r w:rsidR="003B5F2E">
        <w:rPr>
          <w:rFonts w:eastAsia="Times New Roman" w:cs="Arial"/>
        </w:rPr>
        <w:t>The Act m</w:t>
      </w:r>
      <w:r w:rsidR="004A7F9E" w:rsidRPr="000D092C">
        <w:rPr>
          <w:rFonts w:eastAsia="Times New Roman" w:cs="Arial"/>
        </w:rPr>
        <w:t xml:space="preserve">akes it unlawful for a public authority to breach </w:t>
      </w:r>
      <w:r w:rsidR="005356DB">
        <w:rPr>
          <w:rFonts w:eastAsia="Times New Roman" w:cs="Arial"/>
        </w:rPr>
        <w:t>ECHR</w:t>
      </w:r>
      <w:r w:rsidR="004A7F9E" w:rsidRPr="000D092C">
        <w:rPr>
          <w:rFonts w:eastAsia="Times New Roman" w:cs="Arial"/>
        </w:rPr>
        <w:t>, unless an Act of Parliament meant it could not have acted differently</w:t>
      </w:r>
      <w:r w:rsidR="003B5F2E">
        <w:rPr>
          <w:rFonts w:eastAsia="Times New Roman" w:cs="Arial"/>
        </w:rPr>
        <w:t xml:space="preserve"> and </w:t>
      </w:r>
      <w:r w:rsidR="005356DB">
        <w:rPr>
          <w:rFonts w:eastAsia="Times New Roman" w:cs="Arial"/>
        </w:rPr>
        <w:t>such</w:t>
      </w:r>
      <w:r w:rsidR="004A7F9E" w:rsidRPr="000D092C">
        <w:rPr>
          <w:rFonts w:eastAsia="Times New Roman" w:cs="Arial"/>
        </w:rPr>
        <w:t xml:space="preserve"> cases can be dealt with in a UK court or tribunal</w:t>
      </w:r>
    </w:p>
    <w:p w14:paraId="003837B0" w14:textId="1304CECB" w:rsidR="004A7F9E" w:rsidRPr="000D092C" w:rsidRDefault="00D26590" w:rsidP="00DE4B67">
      <w:pPr>
        <w:spacing w:before="100" w:beforeAutospacing="1" w:after="100" w:afterAutospacing="1"/>
        <w:ind w:left="720" w:hanging="720"/>
        <w:rPr>
          <w:rFonts w:eastAsia="Times New Roman" w:cs="Times New Roman"/>
        </w:rPr>
      </w:pPr>
      <w:r>
        <w:rPr>
          <w:rFonts w:eastAsia="Times New Roman" w:cs="Arial"/>
        </w:rPr>
        <w:t>9</w:t>
      </w:r>
      <w:r w:rsidR="00DE4B67">
        <w:rPr>
          <w:rFonts w:eastAsia="Times New Roman" w:cs="Arial"/>
        </w:rPr>
        <w:t>.3</w:t>
      </w:r>
      <w:r w:rsidR="00DE4B67">
        <w:rPr>
          <w:rFonts w:eastAsia="Times New Roman" w:cs="Arial"/>
        </w:rPr>
        <w:tab/>
      </w:r>
      <w:r w:rsidR="003B5F2E">
        <w:rPr>
          <w:rFonts w:eastAsia="Times New Roman" w:cs="Arial"/>
        </w:rPr>
        <w:t>The act s</w:t>
      </w:r>
      <w:r w:rsidR="004A7F9E" w:rsidRPr="000D092C">
        <w:rPr>
          <w:rFonts w:eastAsia="Times New Roman" w:cs="Arial"/>
        </w:rPr>
        <w:t xml:space="preserve">ays that all UK legislation must be given a meaning that fits with the </w:t>
      </w:r>
      <w:r w:rsidR="005356DB">
        <w:rPr>
          <w:rFonts w:eastAsia="Times New Roman" w:cs="Arial"/>
        </w:rPr>
        <w:t>ECHR</w:t>
      </w:r>
      <w:r w:rsidR="004A7F9E" w:rsidRPr="000D092C">
        <w:rPr>
          <w:rFonts w:eastAsia="Times New Roman" w:cs="Arial"/>
        </w:rPr>
        <w:t>, if that is p</w:t>
      </w:r>
      <w:r w:rsidR="003B5F2E">
        <w:rPr>
          <w:rFonts w:eastAsia="Times New Roman" w:cs="Arial"/>
        </w:rPr>
        <w:t>racticable</w:t>
      </w:r>
      <w:r w:rsidR="004A7F9E" w:rsidRPr="000D092C">
        <w:rPr>
          <w:rFonts w:eastAsia="Times New Roman" w:cs="Arial"/>
        </w:rPr>
        <w:t xml:space="preserve">. </w:t>
      </w:r>
    </w:p>
    <w:p w14:paraId="07BD0BDF" w14:textId="0F76BD14" w:rsidR="004A7F9E" w:rsidRPr="000D092C" w:rsidRDefault="00D26590" w:rsidP="00600AD2">
      <w:pPr>
        <w:spacing w:before="100" w:beforeAutospacing="1" w:after="100" w:afterAutospacing="1"/>
        <w:rPr>
          <w:rFonts w:eastAsia="Times New Roman" w:cs="Times New Roman"/>
          <w:b/>
        </w:rPr>
      </w:pPr>
      <w:r>
        <w:rPr>
          <w:rFonts w:eastAsia="Times New Roman" w:cs="Times New Roman"/>
          <w:b/>
        </w:rPr>
        <w:t>10.</w:t>
      </w:r>
      <w:r w:rsidR="00DE4B67">
        <w:rPr>
          <w:rFonts w:eastAsia="Times New Roman" w:cs="Times New Roman"/>
          <w:b/>
        </w:rPr>
        <w:tab/>
      </w:r>
      <w:r w:rsidR="004A7F9E" w:rsidRPr="000D092C">
        <w:rPr>
          <w:rFonts w:eastAsia="Times New Roman" w:cs="Times New Roman"/>
          <w:b/>
        </w:rPr>
        <w:t xml:space="preserve">Roles and Responsibilities </w:t>
      </w:r>
    </w:p>
    <w:p w14:paraId="7A7D0E93" w14:textId="5AF86C88" w:rsidR="004A7F9E" w:rsidRPr="000D092C" w:rsidRDefault="00D26590" w:rsidP="00DE4B67">
      <w:pPr>
        <w:spacing w:before="100" w:beforeAutospacing="1" w:after="100" w:afterAutospacing="1"/>
        <w:ind w:left="720" w:hanging="720"/>
        <w:rPr>
          <w:rFonts w:eastAsia="Times New Roman" w:cs="Times New Roman"/>
        </w:rPr>
      </w:pPr>
      <w:r>
        <w:rPr>
          <w:rFonts w:eastAsia="Times New Roman" w:cs="Arial"/>
        </w:rPr>
        <w:t>10</w:t>
      </w:r>
      <w:r w:rsidR="00DE4B67">
        <w:rPr>
          <w:rFonts w:eastAsia="Times New Roman" w:cs="Arial"/>
        </w:rPr>
        <w:t>.1</w:t>
      </w:r>
      <w:r w:rsidR="00DE4B67">
        <w:rPr>
          <w:rFonts w:eastAsia="Times New Roman" w:cs="Arial"/>
        </w:rPr>
        <w:tab/>
      </w:r>
      <w:r w:rsidR="004A7F9E" w:rsidRPr="000D092C">
        <w:rPr>
          <w:rFonts w:eastAsia="Times New Roman" w:cs="Arial"/>
        </w:rPr>
        <w:t xml:space="preserve">It is the responsibility of every person to act in ways that support equality and diversity. Equality and diversity </w:t>
      </w:r>
      <w:r w:rsidR="00E076E9" w:rsidRPr="000D092C">
        <w:rPr>
          <w:rFonts w:eastAsia="Times New Roman" w:cs="Arial"/>
        </w:rPr>
        <w:t>are</w:t>
      </w:r>
      <w:r w:rsidR="004A7F9E" w:rsidRPr="000D092C">
        <w:rPr>
          <w:rFonts w:eastAsia="Times New Roman" w:cs="Arial"/>
        </w:rPr>
        <w:t xml:space="preserve"> </w:t>
      </w:r>
      <w:r w:rsidR="003B5F2E">
        <w:rPr>
          <w:rFonts w:eastAsia="Times New Roman" w:cs="Arial"/>
        </w:rPr>
        <w:t>relevant</w:t>
      </w:r>
      <w:r w:rsidR="004A7F9E" w:rsidRPr="000D092C">
        <w:rPr>
          <w:rFonts w:eastAsia="Times New Roman" w:cs="Arial"/>
        </w:rPr>
        <w:t xml:space="preserve"> to the actions and responsibilities of everyone </w:t>
      </w:r>
      <w:r w:rsidR="003B5F2E">
        <w:rPr>
          <w:rFonts w:eastAsia="Times New Roman" w:cs="Arial"/>
        </w:rPr>
        <w:t xml:space="preserve">in relation to </w:t>
      </w:r>
      <w:r w:rsidR="004A7F9E" w:rsidRPr="000D092C">
        <w:rPr>
          <w:rFonts w:eastAsia="Times New Roman" w:cs="Arial"/>
        </w:rPr>
        <w:t xml:space="preserve">work colleagues; employees; people in other organisations; the public in general. </w:t>
      </w:r>
    </w:p>
    <w:p w14:paraId="2AA51E32" w14:textId="0CE74FB1" w:rsidR="004A7F9E" w:rsidRPr="000D092C" w:rsidRDefault="00D26590" w:rsidP="00DE4B67">
      <w:pPr>
        <w:spacing w:before="100" w:beforeAutospacing="1" w:after="100" w:afterAutospacing="1"/>
        <w:ind w:left="720" w:hanging="720"/>
        <w:rPr>
          <w:rFonts w:eastAsia="Times New Roman" w:cs="Times New Roman"/>
        </w:rPr>
      </w:pPr>
      <w:r>
        <w:rPr>
          <w:rFonts w:eastAsia="Times New Roman" w:cs="Arial"/>
        </w:rPr>
        <w:t>10</w:t>
      </w:r>
      <w:r w:rsidR="00DE4B67">
        <w:rPr>
          <w:rFonts w:eastAsia="Times New Roman" w:cs="Arial"/>
        </w:rPr>
        <w:t>.2</w:t>
      </w:r>
      <w:r w:rsidR="00DE4B67">
        <w:rPr>
          <w:rFonts w:eastAsia="Times New Roman" w:cs="Arial"/>
        </w:rPr>
        <w:tab/>
      </w:r>
      <w:r w:rsidR="004A7F9E" w:rsidRPr="000D092C">
        <w:rPr>
          <w:rFonts w:eastAsia="Times New Roman" w:cs="Arial"/>
        </w:rPr>
        <w:t xml:space="preserve">Successful organisations </w:t>
      </w:r>
      <w:r w:rsidR="005356DB">
        <w:rPr>
          <w:rFonts w:eastAsia="Times New Roman" w:cs="Arial"/>
        </w:rPr>
        <w:t xml:space="preserve">reflect the richness of diversity in society and independently </w:t>
      </w:r>
      <w:r w:rsidR="00491D31">
        <w:rPr>
          <w:rFonts w:eastAsia="Times New Roman" w:cs="Arial"/>
        </w:rPr>
        <w:t xml:space="preserve">of gender, include wide variance of age, appearance, class, creed, culture, home and original community, physical capability, mental health, wealth and status, race, religion, politics, sexual orientation and dependants and not criteria. </w:t>
      </w:r>
    </w:p>
    <w:p w14:paraId="1B843803" w14:textId="3F9D0DF5" w:rsidR="004A7F9E" w:rsidRPr="000D092C" w:rsidRDefault="00D26590" w:rsidP="00DE4B67">
      <w:pPr>
        <w:spacing w:before="100" w:beforeAutospacing="1" w:after="100" w:afterAutospacing="1"/>
        <w:ind w:left="720" w:hanging="720"/>
        <w:rPr>
          <w:rFonts w:eastAsia="Times New Roman" w:cs="Times New Roman"/>
        </w:rPr>
      </w:pPr>
      <w:r>
        <w:rPr>
          <w:rFonts w:eastAsia="Times New Roman" w:cs="Arial"/>
        </w:rPr>
        <w:t>10</w:t>
      </w:r>
      <w:r w:rsidR="00DE4B67">
        <w:rPr>
          <w:rFonts w:eastAsia="Times New Roman" w:cs="Arial"/>
        </w:rPr>
        <w:t>.3</w:t>
      </w:r>
      <w:r w:rsidR="00DE4B67">
        <w:rPr>
          <w:rFonts w:eastAsia="Times New Roman" w:cs="Arial"/>
        </w:rPr>
        <w:tab/>
      </w:r>
      <w:r w:rsidR="004A7F9E" w:rsidRPr="002E1256">
        <w:rPr>
          <w:rFonts w:eastAsia="Times New Roman" w:cs="Arial"/>
        </w:rPr>
        <w:t xml:space="preserve">The </w:t>
      </w:r>
      <w:r w:rsidR="003B5F2E">
        <w:rPr>
          <w:rFonts w:eastAsia="Times New Roman" w:cs="Arial"/>
        </w:rPr>
        <w:t xml:space="preserve">4 </w:t>
      </w:r>
      <w:r w:rsidR="004A7F9E" w:rsidRPr="002E1256">
        <w:rPr>
          <w:rFonts w:eastAsia="Times New Roman" w:cs="Arial"/>
        </w:rPr>
        <w:t>Board</w:t>
      </w:r>
      <w:r w:rsidR="003B5F2E">
        <w:rPr>
          <w:rFonts w:eastAsia="Times New Roman" w:cs="Arial"/>
        </w:rPr>
        <w:t>s are</w:t>
      </w:r>
      <w:r w:rsidR="004A7F9E" w:rsidRPr="000D092C">
        <w:rPr>
          <w:rFonts w:eastAsia="Times New Roman" w:cs="Arial"/>
        </w:rPr>
        <w:t xml:space="preserve"> committed to ensuring that all staff have the opportunity to develop in </w:t>
      </w:r>
      <w:r w:rsidR="003B5F2E">
        <w:rPr>
          <w:rFonts w:eastAsia="Times New Roman" w:cs="Arial"/>
        </w:rPr>
        <w:t xml:space="preserve">their </w:t>
      </w:r>
      <w:r w:rsidR="004A7F9E" w:rsidRPr="000D092C">
        <w:rPr>
          <w:rFonts w:eastAsia="Times New Roman" w:cs="Arial"/>
        </w:rPr>
        <w:t xml:space="preserve">role their </w:t>
      </w:r>
      <w:r w:rsidR="00663629">
        <w:rPr>
          <w:rFonts w:eastAsia="Times New Roman" w:cs="Arial"/>
        </w:rPr>
        <w:t xml:space="preserve">full </w:t>
      </w:r>
      <w:r w:rsidR="004A7F9E" w:rsidRPr="000D092C">
        <w:rPr>
          <w:rFonts w:eastAsia="Times New Roman" w:cs="Arial"/>
        </w:rPr>
        <w:t>potential. It is</w:t>
      </w:r>
      <w:r w:rsidR="00663629">
        <w:rPr>
          <w:rFonts w:eastAsia="Times New Roman" w:cs="Arial"/>
        </w:rPr>
        <w:t xml:space="preserve"> </w:t>
      </w:r>
      <w:r w:rsidR="004A7F9E" w:rsidRPr="000D092C">
        <w:rPr>
          <w:rFonts w:eastAsia="Times New Roman" w:cs="Arial"/>
        </w:rPr>
        <w:t>essential that performance management systems are in place</w:t>
      </w:r>
      <w:r w:rsidR="00663629">
        <w:rPr>
          <w:rFonts w:eastAsia="Times New Roman" w:cs="Arial"/>
        </w:rPr>
        <w:t xml:space="preserve"> that allow </w:t>
      </w:r>
      <w:r w:rsidR="003B5F2E">
        <w:rPr>
          <w:rFonts w:eastAsia="Times New Roman" w:cs="Arial"/>
        </w:rPr>
        <w:lastRenderedPageBreak/>
        <w:t xml:space="preserve">access to </w:t>
      </w:r>
      <w:r w:rsidR="00663629">
        <w:rPr>
          <w:rFonts w:eastAsia="Times New Roman" w:cs="Arial"/>
        </w:rPr>
        <w:t xml:space="preserve">review </w:t>
      </w:r>
      <w:r w:rsidR="003B5F2E">
        <w:rPr>
          <w:rFonts w:eastAsia="Times New Roman" w:cs="Arial"/>
        </w:rPr>
        <w:t>annual performance</w:t>
      </w:r>
      <w:r w:rsidR="00663629">
        <w:rPr>
          <w:rFonts w:eastAsia="Times New Roman" w:cs="Arial"/>
        </w:rPr>
        <w:t>.</w:t>
      </w:r>
      <w:r w:rsidR="003B5F2E">
        <w:rPr>
          <w:rFonts w:eastAsia="Times New Roman" w:cs="Arial"/>
        </w:rPr>
        <w:t xml:space="preserve"> </w:t>
      </w:r>
      <w:r w:rsidR="004A7F9E" w:rsidRPr="000D092C">
        <w:rPr>
          <w:rFonts w:eastAsia="Times New Roman" w:cs="Arial"/>
        </w:rPr>
        <w:t>Appraisals</w:t>
      </w:r>
      <w:r w:rsidR="004A7F9E" w:rsidRPr="002E1256">
        <w:rPr>
          <w:rFonts w:eastAsia="Times New Roman" w:cs="Arial"/>
        </w:rPr>
        <w:t xml:space="preserve">, </w:t>
      </w:r>
      <w:r w:rsidR="004A7F9E" w:rsidRPr="000D092C">
        <w:rPr>
          <w:rFonts w:eastAsia="Times New Roman" w:cs="Arial"/>
        </w:rPr>
        <w:t xml:space="preserve">Equality &amp; Diversity are embedded in this </w:t>
      </w:r>
      <w:r w:rsidR="003B5F2E">
        <w:rPr>
          <w:rFonts w:eastAsia="Times New Roman" w:cs="Arial"/>
        </w:rPr>
        <w:t xml:space="preserve">PDP </w:t>
      </w:r>
      <w:r w:rsidR="004A7F9E" w:rsidRPr="000D092C">
        <w:rPr>
          <w:rFonts w:eastAsia="Times New Roman" w:cs="Arial"/>
        </w:rPr>
        <w:t xml:space="preserve">process. </w:t>
      </w:r>
    </w:p>
    <w:p w14:paraId="3A658862" w14:textId="01F1DF06" w:rsidR="004A7F9E" w:rsidRPr="000D092C" w:rsidRDefault="00D26590" w:rsidP="00DE4B67">
      <w:pPr>
        <w:spacing w:before="100" w:beforeAutospacing="1" w:after="100" w:afterAutospacing="1"/>
        <w:ind w:left="720" w:hanging="720"/>
        <w:rPr>
          <w:rFonts w:eastAsia="Times New Roman" w:cs="Times New Roman"/>
        </w:rPr>
      </w:pPr>
      <w:r>
        <w:rPr>
          <w:rFonts w:eastAsia="Times New Roman" w:cs="Arial"/>
        </w:rPr>
        <w:t>10</w:t>
      </w:r>
      <w:r w:rsidR="00DE4B67">
        <w:rPr>
          <w:rFonts w:eastAsia="Times New Roman" w:cs="Arial"/>
        </w:rPr>
        <w:t>.4</w:t>
      </w:r>
      <w:r w:rsidR="00DE4B67">
        <w:rPr>
          <w:rFonts w:eastAsia="Times New Roman" w:cs="Arial"/>
        </w:rPr>
        <w:tab/>
      </w:r>
      <w:r w:rsidR="004A7F9E" w:rsidRPr="000D092C">
        <w:rPr>
          <w:rFonts w:eastAsia="Times New Roman" w:cs="Arial"/>
        </w:rPr>
        <w:t xml:space="preserve">All staff members are responsible for their own </w:t>
      </w:r>
      <w:r w:rsidR="00E076E9" w:rsidRPr="000D092C">
        <w:rPr>
          <w:rFonts w:eastAsia="Times New Roman" w:cs="Arial"/>
        </w:rPr>
        <w:t>behaviour</w:t>
      </w:r>
      <w:r w:rsidR="004A7F9E" w:rsidRPr="000D092C">
        <w:rPr>
          <w:rFonts w:eastAsia="Times New Roman" w:cs="Arial"/>
        </w:rPr>
        <w:t xml:space="preserve"> and compl</w:t>
      </w:r>
      <w:r w:rsidR="00663629">
        <w:rPr>
          <w:rFonts w:eastAsia="Times New Roman" w:cs="Arial"/>
        </w:rPr>
        <w:t>iance</w:t>
      </w:r>
      <w:r w:rsidR="004A7F9E" w:rsidRPr="000D092C">
        <w:rPr>
          <w:rFonts w:eastAsia="Times New Roman" w:cs="Arial"/>
        </w:rPr>
        <w:t xml:space="preserve"> with this policy. </w:t>
      </w:r>
      <w:r w:rsidR="003B5F2E">
        <w:rPr>
          <w:rFonts w:eastAsia="Times New Roman" w:cs="Arial"/>
        </w:rPr>
        <w:t>Specifically:</w:t>
      </w:r>
    </w:p>
    <w:p w14:paraId="19EBD95D" w14:textId="2EEE64D0" w:rsidR="00516A3E" w:rsidRPr="00B776E5" w:rsidRDefault="004A7F9E" w:rsidP="00516A3E">
      <w:pPr>
        <w:pStyle w:val="ListParagraph"/>
        <w:numPr>
          <w:ilvl w:val="0"/>
          <w:numId w:val="8"/>
        </w:numPr>
        <w:spacing w:before="100" w:beforeAutospacing="1" w:after="100" w:afterAutospacing="1"/>
        <w:rPr>
          <w:rFonts w:eastAsia="Times New Roman" w:cs="Times New Roman"/>
          <w:sz w:val="22"/>
          <w:szCs w:val="22"/>
        </w:rPr>
      </w:pPr>
      <w:r w:rsidRPr="00B776E5">
        <w:rPr>
          <w:rFonts w:eastAsia="Times New Roman" w:cs="Arial"/>
          <w:sz w:val="22"/>
          <w:szCs w:val="22"/>
        </w:rPr>
        <w:t xml:space="preserve">managers </w:t>
      </w:r>
      <w:r w:rsidR="00663629">
        <w:rPr>
          <w:rFonts w:eastAsia="Times New Roman" w:cs="Arial"/>
          <w:sz w:val="22"/>
          <w:szCs w:val="22"/>
        </w:rPr>
        <w:t>are</w:t>
      </w:r>
      <w:r w:rsidRPr="00B776E5">
        <w:rPr>
          <w:rFonts w:eastAsia="Times New Roman" w:cs="Arial"/>
          <w:sz w:val="22"/>
          <w:szCs w:val="22"/>
        </w:rPr>
        <w:t xml:space="preserve"> responsib</w:t>
      </w:r>
      <w:r w:rsidR="00663629">
        <w:rPr>
          <w:rFonts w:eastAsia="Times New Roman" w:cs="Arial"/>
          <w:sz w:val="22"/>
          <w:szCs w:val="22"/>
        </w:rPr>
        <w:t>le</w:t>
      </w:r>
      <w:r w:rsidRPr="00B776E5">
        <w:rPr>
          <w:rFonts w:eastAsia="Times New Roman" w:cs="Arial"/>
          <w:sz w:val="22"/>
          <w:szCs w:val="22"/>
        </w:rPr>
        <w:t xml:space="preserve"> </w:t>
      </w:r>
      <w:r w:rsidR="00663629">
        <w:rPr>
          <w:rFonts w:eastAsia="Times New Roman" w:cs="Arial"/>
          <w:sz w:val="22"/>
          <w:szCs w:val="22"/>
        </w:rPr>
        <w:t>for</w:t>
      </w:r>
      <w:r w:rsidRPr="00B776E5">
        <w:rPr>
          <w:rFonts w:eastAsia="Times New Roman" w:cs="Arial"/>
          <w:sz w:val="22"/>
          <w:szCs w:val="22"/>
        </w:rPr>
        <w:t xml:space="preserve"> implement</w:t>
      </w:r>
      <w:r w:rsidR="00663629">
        <w:rPr>
          <w:rFonts w:eastAsia="Times New Roman" w:cs="Arial"/>
          <w:sz w:val="22"/>
          <w:szCs w:val="22"/>
        </w:rPr>
        <w:t>ing</w:t>
      </w:r>
      <w:r w:rsidRPr="00B776E5">
        <w:rPr>
          <w:rFonts w:eastAsia="Times New Roman" w:cs="Arial"/>
          <w:sz w:val="22"/>
          <w:szCs w:val="22"/>
        </w:rPr>
        <w:t xml:space="preserve"> this policy and </w:t>
      </w:r>
      <w:r w:rsidR="00663629">
        <w:rPr>
          <w:rFonts w:eastAsia="Times New Roman" w:cs="Arial"/>
          <w:sz w:val="22"/>
          <w:szCs w:val="22"/>
        </w:rPr>
        <w:t>making</w:t>
      </w:r>
      <w:r w:rsidRPr="00B776E5">
        <w:rPr>
          <w:rFonts w:eastAsia="Times New Roman" w:cs="Arial"/>
          <w:sz w:val="22"/>
          <w:szCs w:val="22"/>
        </w:rPr>
        <w:t xml:space="preserve"> staff members </w:t>
      </w:r>
      <w:r w:rsidR="001A0251">
        <w:rPr>
          <w:rFonts w:eastAsia="Times New Roman" w:cs="Arial"/>
          <w:sz w:val="22"/>
          <w:szCs w:val="22"/>
        </w:rPr>
        <w:t xml:space="preserve">aware </w:t>
      </w:r>
      <w:r w:rsidRPr="00B776E5">
        <w:rPr>
          <w:rFonts w:eastAsia="Times New Roman" w:cs="Arial"/>
          <w:sz w:val="22"/>
          <w:szCs w:val="22"/>
        </w:rPr>
        <w:t xml:space="preserve">in order to maintain a work environment free of discrimination. </w:t>
      </w:r>
    </w:p>
    <w:p w14:paraId="2F63DB4D" w14:textId="77777777" w:rsidR="00516A3E" w:rsidRPr="00B776E5" w:rsidRDefault="004A7F9E" w:rsidP="00516A3E">
      <w:pPr>
        <w:pStyle w:val="ListParagraph"/>
        <w:numPr>
          <w:ilvl w:val="0"/>
          <w:numId w:val="8"/>
        </w:numPr>
        <w:spacing w:before="100" w:beforeAutospacing="1" w:after="100" w:afterAutospacing="1"/>
        <w:rPr>
          <w:rFonts w:eastAsia="Times New Roman" w:cs="Times New Roman"/>
          <w:sz w:val="22"/>
          <w:szCs w:val="22"/>
        </w:rPr>
      </w:pPr>
      <w:r w:rsidRPr="00B776E5">
        <w:rPr>
          <w:rFonts w:eastAsia="Times New Roman" w:cs="Arial"/>
          <w:sz w:val="22"/>
          <w:szCs w:val="22"/>
        </w:rPr>
        <w:t>Act in accord</w:t>
      </w:r>
      <w:r w:rsidR="003B5F2E" w:rsidRPr="00B776E5">
        <w:rPr>
          <w:rFonts w:eastAsia="Times New Roman" w:cs="Arial"/>
          <w:sz w:val="22"/>
          <w:szCs w:val="22"/>
        </w:rPr>
        <w:t>ance</w:t>
      </w:r>
      <w:r w:rsidRPr="00B776E5">
        <w:rPr>
          <w:rFonts w:eastAsia="Times New Roman" w:cs="Arial"/>
          <w:sz w:val="22"/>
          <w:szCs w:val="22"/>
        </w:rPr>
        <w:t xml:space="preserve"> with the guidance and values at </w:t>
      </w:r>
      <w:r w:rsidR="003B5F2E" w:rsidRPr="00B776E5">
        <w:rPr>
          <w:rFonts w:eastAsia="Times New Roman" w:cs="Arial"/>
          <w:sz w:val="22"/>
          <w:szCs w:val="22"/>
        </w:rPr>
        <w:t>all</w:t>
      </w:r>
      <w:r w:rsidRPr="00B776E5">
        <w:rPr>
          <w:rFonts w:eastAsia="Times New Roman" w:cs="Arial"/>
          <w:sz w:val="22"/>
          <w:szCs w:val="22"/>
        </w:rPr>
        <w:t xml:space="preserve"> time</w:t>
      </w:r>
      <w:r w:rsidR="003B5F2E" w:rsidRPr="00B776E5">
        <w:rPr>
          <w:rFonts w:eastAsia="Times New Roman" w:cs="Arial"/>
          <w:sz w:val="22"/>
          <w:szCs w:val="22"/>
        </w:rPr>
        <w:t>s</w:t>
      </w:r>
      <w:r w:rsidRPr="00B776E5">
        <w:rPr>
          <w:rFonts w:eastAsia="Times New Roman" w:cs="Arial"/>
          <w:sz w:val="22"/>
          <w:szCs w:val="22"/>
        </w:rPr>
        <w:t xml:space="preserve">. </w:t>
      </w:r>
    </w:p>
    <w:p w14:paraId="2C571E9F" w14:textId="77777777" w:rsidR="00516A3E" w:rsidRPr="00B776E5" w:rsidRDefault="004A7F9E" w:rsidP="00516A3E">
      <w:pPr>
        <w:pStyle w:val="ListParagraph"/>
        <w:numPr>
          <w:ilvl w:val="0"/>
          <w:numId w:val="8"/>
        </w:numPr>
        <w:spacing w:before="100" w:beforeAutospacing="1" w:after="100" w:afterAutospacing="1"/>
        <w:rPr>
          <w:rFonts w:eastAsia="Times New Roman" w:cs="Times New Roman"/>
          <w:sz w:val="22"/>
          <w:szCs w:val="22"/>
        </w:rPr>
      </w:pPr>
      <w:r w:rsidRPr="00B776E5">
        <w:rPr>
          <w:rFonts w:eastAsia="Times New Roman" w:cs="Arial"/>
          <w:sz w:val="22"/>
          <w:szCs w:val="22"/>
        </w:rPr>
        <w:t>Promote equality in the</w:t>
      </w:r>
      <w:r w:rsidR="003B5F2E" w:rsidRPr="00B776E5">
        <w:rPr>
          <w:rFonts w:eastAsia="Times New Roman" w:cs="Arial"/>
          <w:sz w:val="22"/>
          <w:szCs w:val="22"/>
        </w:rPr>
        <w:t xml:space="preserve"> </w:t>
      </w:r>
      <w:r w:rsidRPr="00B776E5">
        <w:rPr>
          <w:rFonts w:eastAsia="Times New Roman" w:cs="Arial"/>
          <w:sz w:val="22"/>
          <w:szCs w:val="22"/>
        </w:rPr>
        <w:t xml:space="preserve">working environment. </w:t>
      </w:r>
    </w:p>
    <w:p w14:paraId="673EAF4B" w14:textId="3C3D7F3B" w:rsidR="00516A3E" w:rsidRPr="00B776E5" w:rsidRDefault="004A7F9E" w:rsidP="00516A3E">
      <w:pPr>
        <w:pStyle w:val="ListParagraph"/>
        <w:numPr>
          <w:ilvl w:val="0"/>
          <w:numId w:val="8"/>
        </w:numPr>
        <w:spacing w:before="100" w:beforeAutospacing="1" w:after="100" w:afterAutospacing="1"/>
        <w:rPr>
          <w:rFonts w:eastAsia="Times New Roman" w:cs="Times New Roman"/>
          <w:sz w:val="22"/>
          <w:szCs w:val="22"/>
        </w:rPr>
      </w:pPr>
      <w:r w:rsidRPr="00B776E5">
        <w:rPr>
          <w:rFonts w:eastAsia="Times New Roman" w:cs="Arial"/>
          <w:sz w:val="22"/>
          <w:szCs w:val="22"/>
        </w:rPr>
        <w:t>Raise any areas of equality concern through the</w:t>
      </w:r>
      <w:r w:rsidR="00AB6A23">
        <w:rPr>
          <w:rFonts w:eastAsia="Times New Roman" w:cs="Arial"/>
          <w:sz w:val="22"/>
          <w:szCs w:val="22"/>
        </w:rPr>
        <w:t xml:space="preserve">ir </w:t>
      </w:r>
      <w:r w:rsidRPr="00B776E5">
        <w:rPr>
          <w:rFonts w:eastAsia="Times New Roman" w:cs="Arial"/>
          <w:sz w:val="22"/>
          <w:szCs w:val="22"/>
        </w:rPr>
        <w:t xml:space="preserve">line manager </w:t>
      </w:r>
      <w:r w:rsidR="00AB6A23">
        <w:rPr>
          <w:rFonts w:eastAsia="Times New Roman" w:cs="Arial"/>
          <w:sz w:val="22"/>
          <w:szCs w:val="22"/>
        </w:rPr>
        <w:t xml:space="preserve">or HR Lead, </w:t>
      </w:r>
      <w:r w:rsidRPr="00B776E5">
        <w:rPr>
          <w:rFonts w:eastAsia="Times New Roman" w:cs="Arial"/>
          <w:sz w:val="22"/>
          <w:szCs w:val="22"/>
        </w:rPr>
        <w:t xml:space="preserve">and set a positive example by treating others with respect </w:t>
      </w:r>
      <w:r w:rsidR="00AB6A23">
        <w:rPr>
          <w:rFonts w:eastAsia="Times New Roman" w:cs="Arial"/>
          <w:sz w:val="22"/>
          <w:szCs w:val="22"/>
        </w:rPr>
        <w:t xml:space="preserve">and </w:t>
      </w:r>
      <w:r w:rsidRPr="00B776E5">
        <w:rPr>
          <w:rFonts w:eastAsia="Times New Roman" w:cs="Arial"/>
          <w:sz w:val="22"/>
          <w:szCs w:val="22"/>
        </w:rPr>
        <w:t xml:space="preserve">setting </w:t>
      </w:r>
      <w:r w:rsidR="00AB6A23">
        <w:rPr>
          <w:rFonts w:eastAsia="Times New Roman" w:cs="Arial"/>
          <w:sz w:val="22"/>
          <w:szCs w:val="22"/>
        </w:rPr>
        <w:t xml:space="preserve">good </w:t>
      </w:r>
      <w:r w:rsidRPr="00B776E5">
        <w:rPr>
          <w:rFonts w:eastAsia="Times New Roman" w:cs="Arial"/>
          <w:sz w:val="22"/>
          <w:szCs w:val="22"/>
        </w:rPr>
        <w:t xml:space="preserve">standards of </w:t>
      </w:r>
      <w:r w:rsidR="00E076E9" w:rsidRPr="00B776E5">
        <w:rPr>
          <w:rFonts w:eastAsia="Times New Roman" w:cs="Arial"/>
          <w:sz w:val="22"/>
          <w:szCs w:val="22"/>
        </w:rPr>
        <w:t>behaviour</w:t>
      </w:r>
      <w:r w:rsidR="00516A3E" w:rsidRPr="00B776E5">
        <w:rPr>
          <w:rFonts w:eastAsia="Times New Roman" w:cs="Arial"/>
          <w:sz w:val="22"/>
          <w:szCs w:val="22"/>
        </w:rPr>
        <w:t>.</w:t>
      </w:r>
    </w:p>
    <w:p w14:paraId="364B5100" w14:textId="77777777" w:rsidR="00516A3E" w:rsidRPr="00B776E5" w:rsidRDefault="004A7F9E" w:rsidP="00516A3E">
      <w:pPr>
        <w:pStyle w:val="ListParagraph"/>
        <w:numPr>
          <w:ilvl w:val="0"/>
          <w:numId w:val="8"/>
        </w:numPr>
        <w:spacing w:before="100" w:beforeAutospacing="1" w:after="100" w:afterAutospacing="1"/>
        <w:rPr>
          <w:rFonts w:eastAsia="Times New Roman" w:cs="Times New Roman"/>
          <w:sz w:val="22"/>
          <w:szCs w:val="22"/>
        </w:rPr>
      </w:pPr>
      <w:r w:rsidRPr="00B776E5">
        <w:rPr>
          <w:rFonts w:eastAsia="Times New Roman" w:cs="Arial"/>
          <w:sz w:val="22"/>
          <w:szCs w:val="22"/>
        </w:rPr>
        <w:t xml:space="preserve">Address, and where possible, resolve incidents of discrimination. </w:t>
      </w:r>
    </w:p>
    <w:p w14:paraId="1F8588A4" w14:textId="749276B3" w:rsidR="004A7F9E" w:rsidRPr="00B776E5" w:rsidRDefault="004A7F9E" w:rsidP="00516A3E">
      <w:pPr>
        <w:pStyle w:val="ListParagraph"/>
        <w:numPr>
          <w:ilvl w:val="0"/>
          <w:numId w:val="8"/>
        </w:numPr>
        <w:spacing w:before="100" w:beforeAutospacing="1" w:after="100" w:afterAutospacing="1"/>
        <w:rPr>
          <w:rFonts w:eastAsia="Times New Roman" w:cs="Times New Roman"/>
          <w:sz w:val="22"/>
          <w:szCs w:val="22"/>
        </w:rPr>
      </w:pPr>
      <w:r w:rsidRPr="00B776E5">
        <w:rPr>
          <w:rFonts w:eastAsia="Times New Roman" w:cs="Arial"/>
          <w:sz w:val="22"/>
          <w:szCs w:val="22"/>
        </w:rPr>
        <w:t xml:space="preserve">The </w:t>
      </w:r>
      <w:r w:rsidR="003B5F2E" w:rsidRPr="00B776E5">
        <w:rPr>
          <w:rFonts w:eastAsia="Times New Roman" w:cs="Arial"/>
          <w:sz w:val="22"/>
          <w:szCs w:val="22"/>
        </w:rPr>
        <w:t xml:space="preserve">4 </w:t>
      </w:r>
      <w:r w:rsidRPr="00B776E5">
        <w:rPr>
          <w:rFonts w:eastAsia="Times New Roman" w:cs="Arial"/>
          <w:sz w:val="22"/>
          <w:szCs w:val="22"/>
        </w:rPr>
        <w:t xml:space="preserve">Boards and Chief Executive have a role in promoting equality, valuing diversity and protecting human rights. </w:t>
      </w:r>
    </w:p>
    <w:p w14:paraId="60D7CB3A" w14:textId="0F1F35D5" w:rsidR="004A7F9E" w:rsidRPr="002E1256" w:rsidRDefault="00D26590" w:rsidP="00DE4B67">
      <w:pPr>
        <w:spacing w:before="100" w:beforeAutospacing="1" w:after="100" w:afterAutospacing="1"/>
        <w:ind w:left="720" w:hanging="720"/>
        <w:rPr>
          <w:rFonts w:eastAsia="Times New Roman" w:cs="Times New Roman"/>
        </w:rPr>
      </w:pPr>
      <w:r>
        <w:rPr>
          <w:rFonts w:eastAsia="Times New Roman" w:cs="Arial"/>
        </w:rPr>
        <w:t>10</w:t>
      </w:r>
      <w:r w:rsidR="00DE4B67">
        <w:rPr>
          <w:rFonts w:eastAsia="Times New Roman" w:cs="Arial"/>
        </w:rPr>
        <w:t>.5</w:t>
      </w:r>
      <w:r w:rsidR="00DE4B67">
        <w:rPr>
          <w:rFonts w:eastAsia="Times New Roman" w:cs="Arial"/>
        </w:rPr>
        <w:tab/>
      </w:r>
      <w:r w:rsidR="003B5F2E">
        <w:rPr>
          <w:rFonts w:eastAsia="Times New Roman" w:cs="Arial"/>
        </w:rPr>
        <w:t>The 4 Boards</w:t>
      </w:r>
      <w:r w:rsidR="00C62BBF">
        <w:rPr>
          <w:rFonts w:eastAsia="Times New Roman" w:cs="Arial"/>
        </w:rPr>
        <w:t xml:space="preserve">’ </w:t>
      </w:r>
      <w:r w:rsidR="004A7F9E" w:rsidRPr="000D092C">
        <w:rPr>
          <w:rFonts w:eastAsia="Times New Roman" w:cs="Arial"/>
        </w:rPr>
        <w:t>encourage staff</w:t>
      </w:r>
      <w:r w:rsidR="004A7F9E" w:rsidRPr="002E1256">
        <w:rPr>
          <w:rFonts w:eastAsia="Times New Roman" w:cs="Arial"/>
        </w:rPr>
        <w:t xml:space="preserve"> to</w:t>
      </w:r>
      <w:r w:rsidR="004A7F9E" w:rsidRPr="000D092C">
        <w:rPr>
          <w:rFonts w:eastAsia="Times New Roman" w:cs="Arial"/>
        </w:rPr>
        <w:t xml:space="preserve"> report </w:t>
      </w:r>
      <w:r w:rsidR="00AB6A23">
        <w:rPr>
          <w:rFonts w:eastAsia="Times New Roman" w:cs="Arial"/>
        </w:rPr>
        <w:t>concerns and</w:t>
      </w:r>
      <w:r w:rsidR="004A7F9E" w:rsidRPr="000D092C">
        <w:rPr>
          <w:rFonts w:eastAsia="Times New Roman" w:cs="Arial"/>
        </w:rPr>
        <w:t xml:space="preserve"> incidents of direct and indirect discrimination. </w:t>
      </w:r>
    </w:p>
    <w:p w14:paraId="519C4D21" w14:textId="4F81E443" w:rsidR="004A7F9E" w:rsidRPr="000D092C" w:rsidRDefault="00D26590" w:rsidP="00DE4B67">
      <w:pPr>
        <w:spacing w:before="100" w:beforeAutospacing="1" w:after="100" w:afterAutospacing="1"/>
        <w:ind w:left="720" w:hanging="720"/>
        <w:rPr>
          <w:rFonts w:eastAsia="Times New Roman" w:cs="Times New Roman"/>
        </w:rPr>
      </w:pPr>
      <w:r>
        <w:rPr>
          <w:rFonts w:eastAsia="Times New Roman" w:cs="Arial"/>
        </w:rPr>
        <w:t>10</w:t>
      </w:r>
      <w:r w:rsidR="00DE4B67">
        <w:rPr>
          <w:rFonts w:eastAsia="Times New Roman" w:cs="Arial"/>
        </w:rPr>
        <w:t>.6</w:t>
      </w:r>
      <w:r w:rsidR="00DE4B67">
        <w:rPr>
          <w:rFonts w:eastAsia="Times New Roman" w:cs="Arial"/>
        </w:rPr>
        <w:tab/>
      </w:r>
      <w:r w:rsidR="003B5F2E">
        <w:rPr>
          <w:rFonts w:eastAsia="Times New Roman" w:cs="Arial"/>
        </w:rPr>
        <w:t>The 4 Boards</w:t>
      </w:r>
      <w:r w:rsidR="00C62BBF">
        <w:rPr>
          <w:rFonts w:eastAsia="Times New Roman" w:cs="Arial"/>
        </w:rPr>
        <w:t>’</w:t>
      </w:r>
      <w:r w:rsidR="003B5F2E">
        <w:rPr>
          <w:rFonts w:eastAsia="Times New Roman" w:cs="Arial"/>
        </w:rPr>
        <w:t xml:space="preserve"> </w:t>
      </w:r>
      <w:r w:rsidR="004A7F9E" w:rsidRPr="000D092C">
        <w:rPr>
          <w:rFonts w:eastAsia="Times New Roman" w:cs="Arial"/>
        </w:rPr>
        <w:t xml:space="preserve">ensure that positive steps are taken to ensure prevention of indirect discrimination in the development and application of </w:t>
      </w:r>
      <w:r w:rsidR="004A7F9E" w:rsidRPr="002E1256">
        <w:rPr>
          <w:rFonts w:eastAsia="Times New Roman" w:cs="Arial"/>
        </w:rPr>
        <w:t>Boards</w:t>
      </w:r>
      <w:r w:rsidR="003B5F2E">
        <w:rPr>
          <w:rFonts w:eastAsia="Times New Roman" w:cs="Arial"/>
        </w:rPr>
        <w:t>’</w:t>
      </w:r>
      <w:r w:rsidR="004A7F9E" w:rsidRPr="000D092C">
        <w:rPr>
          <w:rFonts w:eastAsia="Times New Roman" w:cs="Arial"/>
        </w:rPr>
        <w:t xml:space="preserve"> policies</w:t>
      </w:r>
      <w:r w:rsidR="003B5F2E">
        <w:rPr>
          <w:rFonts w:eastAsia="Times New Roman" w:cs="Arial"/>
        </w:rPr>
        <w:t xml:space="preserve"> and </w:t>
      </w:r>
      <w:r w:rsidR="004A7F9E" w:rsidRPr="000D092C">
        <w:rPr>
          <w:rFonts w:eastAsia="Times New Roman" w:cs="Arial"/>
        </w:rPr>
        <w:t>procedures</w:t>
      </w:r>
      <w:r w:rsidR="003B5F2E">
        <w:rPr>
          <w:rFonts w:eastAsia="Times New Roman" w:cs="Arial"/>
        </w:rPr>
        <w:t>.</w:t>
      </w:r>
    </w:p>
    <w:p w14:paraId="7447DBC1" w14:textId="4981D1E1" w:rsidR="004A7F9E" w:rsidRPr="000D092C" w:rsidRDefault="00D26590" w:rsidP="00DE4B67">
      <w:pPr>
        <w:spacing w:before="100" w:beforeAutospacing="1" w:after="100" w:afterAutospacing="1"/>
        <w:ind w:left="720" w:hanging="720"/>
        <w:rPr>
          <w:rFonts w:eastAsia="Times New Roman" w:cs="Times New Roman"/>
        </w:rPr>
      </w:pPr>
      <w:r>
        <w:rPr>
          <w:rFonts w:eastAsia="Times New Roman" w:cs="Arial"/>
        </w:rPr>
        <w:t>10</w:t>
      </w:r>
      <w:r w:rsidR="00DE4B67">
        <w:rPr>
          <w:rFonts w:eastAsia="Times New Roman" w:cs="Arial"/>
        </w:rPr>
        <w:t>.7</w:t>
      </w:r>
      <w:r w:rsidR="00DE4B67">
        <w:rPr>
          <w:rFonts w:eastAsia="Times New Roman" w:cs="Arial"/>
        </w:rPr>
        <w:tab/>
      </w:r>
      <w:r w:rsidR="004A7F9E" w:rsidRPr="000D092C">
        <w:rPr>
          <w:rFonts w:eastAsia="Times New Roman" w:cs="Arial"/>
        </w:rPr>
        <w:t xml:space="preserve">The Equality Act 2010 places a Specific Duty on public sector </w:t>
      </w:r>
      <w:r w:rsidR="003B5F2E">
        <w:rPr>
          <w:rFonts w:eastAsia="Times New Roman" w:cs="Arial"/>
        </w:rPr>
        <w:t>bodies</w:t>
      </w:r>
      <w:r w:rsidR="004A7F9E" w:rsidRPr="000D092C">
        <w:rPr>
          <w:rFonts w:eastAsia="Times New Roman" w:cs="Arial"/>
        </w:rPr>
        <w:t xml:space="preserve"> to carry out Equality Impact Analysis on </w:t>
      </w:r>
      <w:r w:rsidR="003B5F2E">
        <w:rPr>
          <w:rFonts w:eastAsia="Times New Roman" w:cs="Arial"/>
        </w:rPr>
        <w:t xml:space="preserve">their </w:t>
      </w:r>
      <w:r w:rsidR="004A7F9E" w:rsidRPr="000D092C">
        <w:rPr>
          <w:rFonts w:eastAsia="Times New Roman" w:cs="Arial"/>
        </w:rPr>
        <w:t xml:space="preserve">activities, against each of the nine personal protected characteristics, </w:t>
      </w:r>
      <w:r w:rsidR="003B5F2E">
        <w:rPr>
          <w:rFonts w:eastAsia="Times New Roman" w:cs="Arial"/>
        </w:rPr>
        <w:t>as follows</w:t>
      </w:r>
      <w:r w:rsidR="004A7F9E" w:rsidRPr="000D092C">
        <w:rPr>
          <w:rFonts w:eastAsia="Times New Roman" w:cs="Arial"/>
        </w:rPr>
        <w:t xml:space="preserve">: </w:t>
      </w:r>
    </w:p>
    <w:p w14:paraId="03C6631E" w14:textId="77777777" w:rsidR="004A7F9E" w:rsidRPr="000D092C"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 xml:space="preserve">Age </w:t>
      </w:r>
    </w:p>
    <w:p w14:paraId="6CD52DDE" w14:textId="77777777" w:rsidR="004A7F9E" w:rsidRPr="000D092C"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 xml:space="preserve">Disability </w:t>
      </w:r>
    </w:p>
    <w:p w14:paraId="494D91C9" w14:textId="77777777" w:rsidR="004A7F9E" w:rsidRPr="000D092C"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 xml:space="preserve">Gender Reassignment </w:t>
      </w:r>
    </w:p>
    <w:p w14:paraId="3FDEBAD7" w14:textId="77777777" w:rsidR="004A7F9E" w:rsidRPr="000D092C"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 xml:space="preserve">Marriage &amp; Civil Partnership </w:t>
      </w:r>
    </w:p>
    <w:p w14:paraId="5EB29662" w14:textId="77777777" w:rsidR="004A7F9E" w:rsidRPr="000D092C"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 xml:space="preserve">Pregnancy &amp; Maternity </w:t>
      </w:r>
    </w:p>
    <w:p w14:paraId="044003FF" w14:textId="77777777" w:rsidR="004A7F9E" w:rsidRPr="000D092C"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 xml:space="preserve">Race </w:t>
      </w:r>
    </w:p>
    <w:p w14:paraId="26E611AC" w14:textId="77777777" w:rsidR="004A7F9E" w:rsidRPr="000D092C"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 xml:space="preserve">Religion &amp; Belief </w:t>
      </w:r>
    </w:p>
    <w:p w14:paraId="6340CAA0" w14:textId="77777777" w:rsidR="004A7F9E" w:rsidRPr="000D092C"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 xml:space="preserve">Sex </w:t>
      </w:r>
    </w:p>
    <w:p w14:paraId="47AA3F7B" w14:textId="77777777" w:rsidR="004A7F9E" w:rsidRPr="000D092C"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 xml:space="preserve">Sexual Orientation Also to include carers. </w:t>
      </w:r>
    </w:p>
    <w:p w14:paraId="695225FA" w14:textId="5E7F8C53" w:rsidR="004A7F9E" w:rsidRPr="000D092C" w:rsidRDefault="00D26590" w:rsidP="00DE4B67">
      <w:pPr>
        <w:spacing w:before="100" w:beforeAutospacing="1" w:after="100" w:afterAutospacing="1"/>
        <w:ind w:left="720" w:hanging="720"/>
        <w:rPr>
          <w:rFonts w:eastAsia="Times New Roman" w:cs="Arial"/>
        </w:rPr>
      </w:pPr>
      <w:r>
        <w:rPr>
          <w:rFonts w:eastAsia="Times New Roman" w:cs="Arial"/>
        </w:rPr>
        <w:t>10</w:t>
      </w:r>
      <w:r w:rsidR="00DE4B67">
        <w:rPr>
          <w:rFonts w:eastAsia="Times New Roman" w:cs="Arial"/>
        </w:rPr>
        <w:t>.8</w:t>
      </w:r>
      <w:r w:rsidR="00DE4B67">
        <w:rPr>
          <w:rFonts w:eastAsia="Times New Roman" w:cs="Arial"/>
        </w:rPr>
        <w:tab/>
      </w:r>
      <w:r w:rsidR="004A7F9E" w:rsidRPr="000D092C">
        <w:rPr>
          <w:rFonts w:eastAsia="Times New Roman" w:cs="Arial"/>
        </w:rPr>
        <w:t xml:space="preserve">Equality </w:t>
      </w:r>
      <w:r w:rsidR="00C62BBF">
        <w:rPr>
          <w:rFonts w:eastAsia="Times New Roman" w:cs="Arial"/>
        </w:rPr>
        <w:t>a</w:t>
      </w:r>
      <w:r w:rsidR="004A7F9E" w:rsidRPr="000D092C">
        <w:rPr>
          <w:rFonts w:eastAsia="Times New Roman" w:cs="Arial"/>
        </w:rPr>
        <w:t xml:space="preserve">nalysis </w:t>
      </w:r>
      <w:r w:rsidR="003B5F2E">
        <w:rPr>
          <w:rFonts w:eastAsia="Times New Roman" w:cs="Arial"/>
        </w:rPr>
        <w:t>will</w:t>
      </w:r>
      <w:r w:rsidR="004A7F9E" w:rsidRPr="000D092C">
        <w:rPr>
          <w:rFonts w:eastAsia="Times New Roman" w:cs="Arial"/>
        </w:rPr>
        <w:t xml:space="preserve"> be carried out early in the planning, development or review of any activity within the </w:t>
      </w:r>
      <w:r w:rsidR="004A7F9E" w:rsidRPr="002E1256">
        <w:rPr>
          <w:rFonts w:eastAsia="Times New Roman" w:cs="Arial"/>
        </w:rPr>
        <w:t>Boards</w:t>
      </w:r>
      <w:r w:rsidR="004A7F9E" w:rsidRPr="000D092C">
        <w:rPr>
          <w:rFonts w:eastAsia="Times New Roman" w:cs="Arial"/>
        </w:rPr>
        <w:t xml:space="preserve">. This helps to ensure that equality is </w:t>
      </w:r>
      <w:r w:rsidR="00C62BBF">
        <w:rPr>
          <w:rFonts w:eastAsia="Times New Roman" w:cs="Arial"/>
        </w:rPr>
        <w:t>at the core of all functions</w:t>
      </w:r>
      <w:r w:rsidR="004A7F9E" w:rsidRPr="000D092C">
        <w:rPr>
          <w:rFonts w:eastAsia="Times New Roman" w:cs="Arial"/>
        </w:rPr>
        <w:t xml:space="preserve">. It looks at both positive and potentially negative impacts of the activity, to enable any necessary adjustments to be made early. Activities for which an </w:t>
      </w:r>
      <w:r w:rsidR="00C62BBF">
        <w:rPr>
          <w:rFonts w:eastAsia="Times New Roman" w:cs="Arial"/>
        </w:rPr>
        <w:t>e</w:t>
      </w:r>
      <w:r w:rsidR="004A7F9E" w:rsidRPr="000D092C">
        <w:rPr>
          <w:rFonts w:eastAsia="Times New Roman" w:cs="Arial"/>
        </w:rPr>
        <w:t>quality</w:t>
      </w:r>
      <w:r w:rsidR="00C62BBF">
        <w:rPr>
          <w:rFonts w:eastAsia="Times New Roman" w:cs="Arial"/>
        </w:rPr>
        <w:t xml:space="preserve"> a</w:t>
      </w:r>
      <w:r w:rsidR="004A7F9E" w:rsidRPr="000D092C">
        <w:rPr>
          <w:rFonts w:eastAsia="Times New Roman" w:cs="Arial"/>
        </w:rPr>
        <w:t xml:space="preserve">nalysis should be completed include: </w:t>
      </w:r>
    </w:p>
    <w:p w14:paraId="0F87CEED" w14:textId="77777777" w:rsidR="004A7F9E" w:rsidRPr="000D092C"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 xml:space="preserve">Service changes or redesign </w:t>
      </w:r>
    </w:p>
    <w:p w14:paraId="681A0B2C" w14:textId="77777777" w:rsidR="004A7F9E" w:rsidRPr="000D092C"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 xml:space="preserve">Organisational change </w:t>
      </w:r>
    </w:p>
    <w:p w14:paraId="4A2B9636" w14:textId="77777777" w:rsidR="004A7F9E" w:rsidRPr="000D092C"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 xml:space="preserve">Strategies </w:t>
      </w:r>
    </w:p>
    <w:p w14:paraId="052E7FCB" w14:textId="77777777" w:rsidR="004A7F9E" w:rsidRPr="000D092C"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 xml:space="preserve">Policies </w:t>
      </w:r>
    </w:p>
    <w:p w14:paraId="63E950FB" w14:textId="77777777" w:rsidR="004A7F9E" w:rsidRPr="002E1256"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Proposals, projects &amp; plans</w:t>
      </w:r>
    </w:p>
    <w:p w14:paraId="08D49CE8" w14:textId="77777777" w:rsidR="004A7F9E" w:rsidRPr="002E1256"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 xml:space="preserve">Processes &amp; procedures </w:t>
      </w:r>
    </w:p>
    <w:p w14:paraId="5F941D16" w14:textId="77777777" w:rsidR="004A7F9E" w:rsidRPr="000D092C" w:rsidRDefault="004A7F9E" w:rsidP="00600AD2">
      <w:pPr>
        <w:numPr>
          <w:ilvl w:val="1"/>
          <w:numId w:val="1"/>
        </w:numPr>
        <w:spacing w:before="100" w:beforeAutospacing="1" w:after="100" w:afterAutospacing="1" w:line="240" w:lineRule="auto"/>
        <w:rPr>
          <w:rFonts w:eastAsia="Times New Roman" w:cs="Arial"/>
        </w:rPr>
      </w:pPr>
      <w:r w:rsidRPr="000D092C">
        <w:rPr>
          <w:rFonts w:eastAsia="Times New Roman" w:cs="Arial"/>
        </w:rPr>
        <w:t xml:space="preserve">Other Functions &amp; Practices </w:t>
      </w:r>
    </w:p>
    <w:p w14:paraId="502CC6A8" w14:textId="2E08ACF1" w:rsidR="004A7F9E" w:rsidRPr="000D092C" w:rsidRDefault="00D26590" w:rsidP="00600AD2">
      <w:pPr>
        <w:spacing w:before="100" w:beforeAutospacing="1" w:after="100" w:afterAutospacing="1"/>
        <w:rPr>
          <w:rFonts w:eastAsia="Times New Roman" w:cs="Arial"/>
          <w:b/>
        </w:rPr>
      </w:pPr>
      <w:r>
        <w:rPr>
          <w:rFonts w:eastAsia="Times New Roman" w:cs="Arial"/>
          <w:b/>
        </w:rPr>
        <w:lastRenderedPageBreak/>
        <w:t>11.</w:t>
      </w:r>
      <w:r w:rsidR="00DE4B67">
        <w:rPr>
          <w:rFonts w:eastAsia="Times New Roman" w:cs="Arial"/>
          <w:b/>
        </w:rPr>
        <w:tab/>
      </w:r>
      <w:r w:rsidR="004A7F9E" w:rsidRPr="000D092C">
        <w:rPr>
          <w:rFonts w:eastAsia="Times New Roman" w:cs="Arial"/>
          <w:b/>
        </w:rPr>
        <w:t xml:space="preserve">Gender Pay Gap </w:t>
      </w:r>
    </w:p>
    <w:p w14:paraId="60CE09EC" w14:textId="790D67EB" w:rsidR="004A7F9E" w:rsidRPr="000D092C" w:rsidRDefault="00D26590" w:rsidP="00DE4B67">
      <w:pPr>
        <w:spacing w:before="100" w:beforeAutospacing="1" w:after="100" w:afterAutospacing="1"/>
        <w:ind w:left="720" w:hanging="720"/>
        <w:rPr>
          <w:rFonts w:eastAsia="Times New Roman" w:cs="Arial"/>
        </w:rPr>
      </w:pPr>
      <w:r>
        <w:rPr>
          <w:rFonts w:eastAsia="Times New Roman" w:cs="Arial"/>
        </w:rPr>
        <w:t>11</w:t>
      </w:r>
      <w:r w:rsidR="00DE4B67">
        <w:rPr>
          <w:rFonts w:eastAsia="Times New Roman" w:cs="Arial"/>
        </w:rPr>
        <w:t>.1</w:t>
      </w:r>
      <w:r w:rsidR="00DE4B67">
        <w:rPr>
          <w:rFonts w:eastAsia="Times New Roman" w:cs="Arial"/>
        </w:rPr>
        <w:tab/>
      </w:r>
      <w:r w:rsidR="004A7F9E" w:rsidRPr="000D092C">
        <w:rPr>
          <w:rFonts w:eastAsia="Times New Roman" w:cs="Arial"/>
        </w:rPr>
        <w:t>The gender pay gap is the differen</w:t>
      </w:r>
      <w:r w:rsidR="005F65A3">
        <w:rPr>
          <w:rFonts w:eastAsia="Times New Roman" w:cs="Arial"/>
        </w:rPr>
        <w:t xml:space="preserve">t rate of pay between </w:t>
      </w:r>
      <w:r w:rsidR="004A7F9E" w:rsidRPr="000D092C">
        <w:rPr>
          <w:rFonts w:eastAsia="Times New Roman" w:cs="Arial"/>
        </w:rPr>
        <w:t xml:space="preserve">men and women </w:t>
      </w:r>
      <w:r w:rsidR="005F65A3">
        <w:rPr>
          <w:rFonts w:eastAsia="Times New Roman" w:cs="Arial"/>
        </w:rPr>
        <w:t>with similar responsibilities</w:t>
      </w:r>
      <w:r w:rsidR="004A7F9E" w:rsidRPr="000D092C">
        <w:rPr>
          <w:rFonts w:eastAsia="Times New Roman" w:cs="Arial"/>
        </w:rPr>
        <w:t xml:space="preserve">. If women do more of the less </w:t>
      </w:r>
      <w:r w:rsidR="00E076E9" w:rsidRPr="000D092C">
        <w:rPr>
          <w:rFonts w:eastAsia="Times New Roman" w:cs="Arial"/>
        </w:rPr>
        <w:t>well-paid</w:t>
      </w:r>
      <w:r w:rsidR="004A7F9E" w:rsidRPr="000D092C">
        <w:rPr>
          <w:rFonts w:eastAsia="Times New Roman" w:cs="Arial"/>
        </w:rPr>
        <w:t xml:space="preserve"> jobs, the gender pay gap is </w:t>
      </w:r>
      <w:r w:rsidR="005F65A3">
        <w:rPr>
          <w:rFonts w:eastAsia="Times New Roman" w:cs="Arial"/>
        </w:rPr>
        <w:t>generally exacerbated</w:t>
      </w:r>
      <w:r w:rsidR="004A7F9E" w:rsidRPr="000D092C">
        <w:rPr>
          <w:rFonts w:eastAsia="Times New Roman" w:cs="Arial"/>
        </w:rPr>
        <w:t xml:space="preserve">. </w:t>
      </w:r>
    </w:p>
    <w:p w14:paraId="5B5F9C57" w14:textId="244FB982" w:rsidR="004A7F9E" w:rsidRPr="000D092C" w:rsidRDefault="00D26590" w:rsidP="00600AD2">
      <w:pPr>
        <w:spacing w:before="100" w:beforeAutospacing="1" w:after="100" w:afterAutospacing="1"/>
        <w:rPr>
          <w:rFonts w:eastAsia="Times New Roman" w:cs="Arial"/>
          <w:b/>
        </w:rPr>
      </w:pPr>
      <w:r>
        <w:rPr>
          <w:rFonts w:eastAsia="Times New Roman" w:cs="Arial"/>
          <w:b/>
        </w:rPr>
        <w:t>12.</w:t>
      </w:r>
      <w:r w:rsidR="00DE4B67">
        <w:rPr>
          <w:rFonts w:eastAsia="Times New Roman" w:cs="Arial"/>
          <w:b/>
        </w:rPr>
        <w:tab/>
      </w:r>
      <w:r w:rsidR="004A7F9E" w:rsidRPr="000D092C">
        <w:rPr>
          <w:rFonts w:eastAsia="Times New Roman" w:cs="Arial"/>
          <w:b/>
        </w:rPr>
        <w:t xml:space="preserve">Reporting incidents of Direct and Indirect Discrimination </w:t>
      </w:r>
    </w:p>
    <w:p w14:paraId="7DFDAE3D" w14:textId="7E1C61D3" w:rsidR="004A7F9E" w:rsidRPr="000D092C" w:rsidRDefault="00D26590" w:rsidP="00DE4B67">
      <w:pPr>
        <w:spacing w:before="100" w:beforeAutospacing="1" w:after="100" w:afterAutospacing="1"/>
        <w:ind w:left="720" w:hanging="720"/>
        <w:rPr>
          <w:rFonts w:eastAsia="Times New Roman" w:cs="Times New Roman"/>
        </w:rPr>
      </w:pPr>
      <w:r>
        <w:rPr>
          <w:rFonts w:eastAsia="Times New Roman" w:cs="Arial"/>
        </w:rPr>
        <w:t>12</w:t>
      </w:r>
      <w:r w:rsidR="00DE4B67">
        <w:rPr>
          <w:rFonts w:eastAsia="Times New Roman" w:cs="Arial"/>
        </w:rPr>
        <w:t>.1</w:t>
      </w:r>
      <w:r w:rsidR="00DE4B67">
        <w:rPr>
          <w:rFonts w:eastAsia="Times New Roman" w:cs="Arial"/>
        </w:rPr>
        <w:tab/>
      </w:r>
      <w:r w:rsidR="004A7F9E" w:rsidRPr="000D092C">
        <w:rPr>
          <w:rFonts w:eastAsia="Times New Roman" w:cs="Arial"/>
        </w:rPr>
        <w:t xml:space="preserve">Where </w:t>
      </w:r>
      <w:r w:rsidR="004A7F9E" w:rsidRPr="000D092C">
        <w:rPr>
          <w:rFonts w:eastAsia="Times New Roman" w:cs="Times New Roman"/>
        </w:rPr>
        <w:t xml:space="preserve">direct discrimination </w:t>
      </w:r>
      <w:r w:rsidR="004A7F9E" w:rsidRPr="000D092C">
        <w:rPr>
          <w:rFonts w:eastAsia="Times New Roman" w:cs="Arial"/>
        </w:rPr>
        <w:t>occurs between members of staff</w:t>
      </w:r>
      <w:r w:rsidR="003B5F2E">
        <w:rPr>
          <w:rFonts w:eastAsia="Times New Roman" w:cs="Arial"/>
        </w:rPr>
        <w:t>,</w:t>
      </w:r>
      <w:r w:rsidR="004A7F9E" w:rsidRPr="000D092C">
        <w:rPr>
          <w:rFonts w:eastAsia="Times New Roman" w:cs="Arial"/>
        </w:rPr>
        <w:t xml:space="preserve"> those affected are advised to use the procedure set out in the </w:t>
      </w:r>
      <w:r w:rsidR="004A7F9E" w:rsidRPr="002E1256">
        <w:rPr>
          <w:rFonts w:eastAsia="Times New Roman" w:cs="Arial"/>
        </w:rPr>
        <w:t>Boards</w:t>
      </w:r>
      <w:r w:rsidR="004A7F9E" w:rsidRPr="000D092C">
        <w:rPr>
          <w:rFonts w:eastAsia="Times New Roman" w:cs="Arial"/>
        </w:rPr>
        <w:t xml:space="preserve">’ Anti Bullying and Harassment policy. </w:t>
      </w:r>
    </w:p>
    <w:p w14:paraId="081244F0" w14:textId="52CF89E0" w:rsidR="004A7F9E" w:rsidRPr="000D092C" w:rsidRDefault="00D26590" w:rsidP="00600AD2">
      <w:pPr>
        <w:spacing w:before="100" w:beforeAutospacing="1" w:after="100" w:afterAutospacing="1"/>
        <w:rPr>
          <w:rFonts w:eastAsia="Times New Roman" w:cs="Times New Roman"/>
          <w:b/>
        </w:rPr>
      </w:pPr>
      <w:r>
        <w:rPr>
          <w:rFonts w:eastAsia="Times New Roman" w:cs="Times New Roman"/>
          <w:b/>
        </w:rPr>
        <w:t>13.</w:t>
      </w:r>
      <w:r w:rsidR="00DE4B67">
        <w:rPr>
          <w:rFonts w:eastAsia="Times New Roman" w:cs="Times New Roman"/>
          <w:b/>
        </w:rPr>
        <w:tab/>
      </w:r>
      <w:r w:rsidR="004A7F9E" w:rsidRPr="000D092C">
        <w:rPr>
          <w:rFonts w:eastAsia="Times New Roman" w:cs="Times New Roman"/>
          <w:b/>
        </w:rPr>
        <w:t xml:space="preserve">Consultation, Approval and Ratification Process </w:t>
      </w:r>
    </w:p>
    <w:p w14:paraId="3FEB5885" w14:textId="21CB0E3B" w:rsidR="004A7F9E" w:rsidRPr="002E1256" w:rsidRDefault="00D26590" w:rsidP="00DE4B67">
      <w:pPr>
        <w:spacing w:before="100" w:beforeAutospacing="1" w:after="100" w:afterAutospacing="1"/>
        <w:ind w:left="720" w:hanging="720"/>
        <w:rPr>
          <w:rFonts w:eastAsia="Times New Roman" w:cs="Arial"/>
        </w:rPr>
      </w:pPr>
      <w:r>
        <w:rPr>
          <w:rFonts w:eastAsia="Times New Roman" w:cs="Arial"/>
        </w:rPr>
        <w:t>13</w:t>
      </w:r>
      <w:r w:rsidR="00DE4B67">
        <w:rPr>
          <w:rFonts w:eastAsia="Times New Roman" w:cs="Arial"/>
        </w:rPr>
        <w:t>.1</w:t>
      </w:r>
      <w:r w:rsidR="00DE4B67">
        <w:rPr>
          <w:rFonts w:eastAsia="Times New Roman" w:cs="Arial"/>
        </w:rPr>
        <w:tab/>
      </w:r>
      <w:r w:rsidR="004A7F9E" w:rsidRPr="000D092C">
        <w:rPr>
          <w:rFonts w:eastAsia="Times New Roman" w:cs="Arial"/>
        </w:rPr>
        <w:t xml:space="preserve">The procedures described in this policy have been discussed and agreed with </w:t>
      </w:r>
      <w:r w:rsidR="003B5F2E">
        <w:rPr>
          <w:rFonts w:eastAsia="Times New Roman" w:cs="Arial"/>
        </w:rPr>
        <w:t>the Management Team</w:t>
      </w:r>
      <w:r w:rsidR="000B5EC4">
        <w:rPr>
          <w:rFonts w:eastAsia="Times New Roman" w:cs="Arial"/>
        </w:rPr>
        <w:t xml:space="preserve"> prior to </w:t>
      </w:r>
      <w:r w:rsidR="000B5EC4">
        <w:rPr>
          <w:rFonts w:eastAsia="Times New Roman" w:cs="Arial"/>
        </w:rPr>
        <w:t>submission for approval to each of the 4 Boards</w:t>
      </w:r>
      <w:r w:rsidR="000B5EC4">
        <w:rPr>
          <w:rFonts w:eastAsia="Times New Roman" w:cs="Arial"/>
        </w:rPr>
        <w:t xml:space="preserve">.  Further consultation with staff at </w:t>
      </w:r>
      <w:r w:rsidR="003B5F2E">
        <w:rPr>
          <w:rFonts w:eastAsia="Times New Roman" w:cs="Arial"/>
        </w:rPr>
        <w:t>Witham House, Operatives based at the 4 Boards’ depots</w:t>
      </w:r>
      <w:r w:rsidR="000B5EC4">
        <w:rPr>
          <w:rFonts w:eastAsia="Times New Roman" w:cs="Arial"/>
        </w:rPr>
        <w:t xml:space="preserve"> will follow</w:t>
      </w:r>
      <w:bookmarkStart w:id="1" w:name="_GoBack"/>
      <w:bookmarkEnd w:id="1"/>
      <w:r w:rsidR="003B5F2E">
        <w:rPr>
          <w:rFonts w:eastAsia="Times New Roman" w:cs="Arial"/>
        </w:rPr>
        <w:t>.</w:t>
      </w:r>
    </w:p>
    <w:p w14:paraId="7D4E0160" w14:textId="46F5DB88" w:rsidR="004A7F9E" w:rsidRPr="000D092C" w:rsidRDefault="00D26590" w:rsidP="00600AD2">
      <w:pPr>
        <w:spacing w:before="100" w:beforeAutospacing="1" w:after="100" w:afterAutospacing="1"/>
        <w:rPr>
          <w:rFonts w:eastAsia="Times New Roman" w:cs="Times New Roman"/>
          <w:b/>
        </w:rPr>
      </w:pPr>
      <w:r>
        <w:rPr>
          <w:rFonts w:eastAsia="Times New Roman" w:cs="Times New Roman"/>
          <w:b/>
        </w:rPr>
        <w:t>14.</w:t>
      </w:r>
      <w:r w:rsidR="00DE4B67">
        <w:rPr>
          <w:rFonts w:eastAsia="Times New Roman" w:cs="Times New Roman"/>
          <w:b/>
        </w:rPr>
        <w:tab/>
      </w:r>
      <w:r w:rsidR="004A7F9E" w:rsidRPr="000D092C">
        <w:rPr>
          <w:rFonts w:eastAsia="Times New Roman" w:cs="Times New Roman"/>
          <w:b/>
        </w:rPr>
        <w:t xml:space="preserve">Review and Revision Arrangements including Version Control </w:t>
      </w:r>
    </w:p>
    <w:p w14:paraId="3497C1CD" w14:textId="01527F34" w:rsidR="004A7F9E" w:rsidRPr="000D092C" w:rsidRDefault="00DE4B67" w:rsidP="00600AD2">
      <w:pPr>
        <w:spacing w:before="100" w:beforeAutospacing="1" w:after="100" w:afterAutospacing="1"/>
        <w:rPr>
          <w:rFonts w:eastAsia="Times New Roman" w:cs="Times New Roman"/>
        </w:rPr>
      </w:pPr>
      <w:r>
        <w:rPr>
          <w:rFonts w:eastAsia="Times New Roman" w:cs="Arial"/>
        </w:rPr>
        <w:t>1</w:t>
      </w:r>
      <w:r w:rsidR="00D26590">
        <w:rPr>
          <w:rFonts w:eastAsia="Times New Roman" w:cs="Arial"/>
        </w:rPr>
        <w:t>4</w:t>
      </w:r>
      <w:r>
        <w:rPr>
          <w:rFonts w:eastAsia="Times New Roman" w:cs="Arial"/>
        </w:rPr>
        <w:t>.1</w:t>
      </w:r>
      <w:r>
        <w:rPr>
          <w:rFonts w:eastAsia="Times New Roman" w:cs="Arial"/>
        </w:rPr>
        <w:tab/>
      </w:r>
      <w:r w:rsidR="004A7F9E" w:rsidRPr="000D092C">
        <w:rPr>
          <w:rFonts w:eastAsia="Times New Roman" w:cs="Arial"/>
        </w:rPr>
        <w:t xml:space="preserve">This policy will be reviewed </w:t>
      </w:r>
      <w:r w:rsidR="003B5F2E">
        <w:rPr>
          <w:rFonts w:eastAsia="Times New Roman" w:cs="Arial"/>
        </w:rPr>
        <w:t xml:space="preserve">within </w:t>
      </w:r>
      <w:r w:rsidR="004A7F9E" w:rsidRPr="000D092C">
        <w:rPr>
          <w:rFonts w:eastAsia="Times New Roman" w:cs="Arial"/>
        </w:rPr>
        <w:t>three years</w:t>
      </w:r>
      <w:r w:rsidR="003B5F2E">
        <w:rPr>
          <w:rFonts w:eastAsia="Times New Roman" w:cs="Arial"/>
        </w:rPr>
        <w:t xml:space="preserve"> at approval</w:t>
      </w:r>
      <w:r w:rsidR="004A7F9E" w:rsidRPr="000D092C">
        <w:rPr>
          <w:rFonts w:eastAsia="Times New Roman" w:cs="Arial"/>
        </w:rPr>
        <w:t xml:space="preserve">. </w:t>
      </w:r>
    </w:p>
    <w:p w14:paraId="3CF2AE1D" w14:textId="57AE8295" w:rsidR="004A7F9E" w:rsidRPr="000D092C" w:rsidRDefault="00DE4B67" w:rsidP="00600AD2">
      <w:pPr>
        <w:spacing w:before="100" w:beforeAutospacing="1" w:after="100" w:afterAutospacing="1"/>
        <w:rPr>
          <w:rFonts w:eastAsia="Times New Roman" w:cs="Times New Roman"/>
          <w:b/>
        </w:rPr>
      </w:pPr>
      <w:r>
        <w:rPr>
          <w:rFonts w:eastAsia="Times New Roman" w:cs="Times New Roman"/>
          <w:b/>
        </w:rPr>
        <w:t>1</w:t>
      </w:r>
      <w:r w:rsidR="00D26590">
        <w:rPr>
          <w:rFonts w:eastAsia="Times New Roman" w:cs="Times New Roman"/>
          <w:b/>
        </w:rPr>
        <w:t>5</w:t>
      </w:r>
      <w:r>
        <w:rPr>
          <w:rFonts w:eastAsia="Times New Roman" w:cs="Times New Roman"/>
          <w:b/>
        </w:rPr>
        <w:t>.</w:t>
      </w:r>
      <w:r>
        <w:rPr>
          <w:rFonts w:eastAsia="Times New Roman" w:cs="Times New Roman"/>
          <w:b/>
        </w:rPr>
        <w:tab/>
      </w:r>
      <w:r w:rsidR="004A7F9E" w:rsidRPr="000D092C">
        <w:rPr>
          <w:rFonts w:eastAsia="Times New Roman" w:cs="Times New Roman"/>
          <w:b/>
        </w:rPr>
        <w:t xml:space="preserve">Dissemination and Implementation </w:t>
      </w:r>
    </w:p>
    <w:p w14:paraId="450E63CE" w14:textId="6648EB26" w:rsidR="004A7F9E" w:rsidRPr="000D092C" w:rsidRDefault="00D26590" w:rsidP="00DE4B67">
      <w:pPr>
        <w:spacing w:before="100" w:beforeAutospacing="1" w:after="100" w:afterAutospacing="1"/>
        <w:ind w:left="720" w:hanging="720"/>
        <w:rPr>
          <w:rFonts w:eastAsia="Times New Roman" w:cs="Times New Roman"/>
        </w:rPr>
      </w:pPr>
      <w:r>
        <w:rPr>
          <w:rFonts w:eastAsia="Times New Roman" w:cs="Arial"/>
        </w:rPr>
        <w:t>15</w:t>
      </w:r>
      <w:r w:rsidR="00DE4B67">
        <w:rPr>
          <w:rFonts w:eastAsia="Times New Roman" w:cs="Arial"/>
        </w:rPr>
        <w:t>.1</w:t>
      </w:r>
      <w:r w:rsidR="00DE4B67">
        <w:rPr>
          <w:rFonts w:eastAsia="Times New Roman" w:cs="Arial"/>
        </w:rPr>
        <w:tab/>
      </w:r>
      <w:r w:rsidR="004A7F9E" w:rsidRPr="000D092C">
        <w:rPr>
          <w:rFonts w:eastAsia="Times New Roman" w:cs="Arial"/>
        </w:rPr>
        <w:t xml:space="preserve">This policy </w:t>
      </w:r>
      <w:r w:rsidR="003B5F2E">
        <w:rPr>
          <w:rFonts w:eastAsia="Times New Roman" w:cs="Arial"/>
        </w:rPr>
        <w:t>once approved will be made available to all staff and contractors for each of the 4 Boards.  It will also be uploaded electronically on the Boards website.</w:t>
      </w:r>
      <w:r w:rsidR="004A7F9E" w:rsidRPr="000D092C">
        <w:rPr>
          <w:rFonts w:eastAsia="Times New Roman" w:cs="Arial"/>
        </w:rPr>
        <w:t xml:space="preserve"> </w:t>
      </w:r>
    </w:p>
    <w:p w14:paraId="713B2496" w14:textId="1A9D2B69" w:rsidR="004A7F9E" w:rsidRPr="00DE4B67" w:rsidRDefault="00DE4B67" w:rsidP="00DE4B67">
      <w:pPr>
        <w:spacing w:before="100" w:beforeAutospacing="1" w:after="100" w:afterAutospacing="1"/>
        <w:ind w:left="720" w:hanging="720"/>
        <w:rPr>
          <w:rFonts w:eastAsia="Times New Roman" w:cs="Arial"/>
        </w:rPr>
      </w:pPr>
      <w:r>
        <w:rPr>
          <w:rFonts w:eastAsia="Times New Roman" w:cs="Arial"/>
        </w:rPr>
        <w:t>1</w:t>
      </w:r>
      <w:r w:rsidR="00D26590">
        <w:rPr>
          <w:rFonts w:eastAsia="Times New Roman" w:cs="Arial"/>
        </w:rPr>
        <w:t>5</w:t>
      </w:r>
      <w:r>
        <w:rPr>
          <w:rFonts w:eastAsia="Times New Roman" w:cs="Arial"/>
        </w:rPr>
        <w:t>.2</w:t>
      </w:r>
      <w:r>
        <w:rPr>
          <w:rFonts w:eastAsia="Times New Roman" w:cs="Arial"/>
        </w:rPr>
        <w:tab/>
      </w:r>
      <w:r w:rsidR="004A7F9E" w:rsidRPr="000D092C">
        <w:rPr>
          <w:rFonts w:eastAsia="Times New Roman" w:cs="Arial"/>
        </w:rPr>
        <w:t xml:space="preserve">All new staff, including temporary staff will be made aware of this policy during the induction process </w:t>
      </w:r>
    </w:p>
    <w:p w14:paraId="04F77047" w14:textId="739C3873" w:rsidR="004A7F9E" w:rsidRPr="000D092C" w:rsidRDefault="00DE4B67" w:rsidP="00DE4B67">
      <w:pPr>
        <w:spacing w:before="100" w:beforeAutospacing="1" w:after="100" w:afterAutospacing="1"/>
        <w:ind w:left="720" w:hanging="720"/>
        <w:rPr>
          <w:rFonts w:eastAsia="Times New Roman" w:cs="Times New Roman"/>
        </w:rPr>
      </w:pPr>
      <w:r>
        <w:rPr>
          <w:rFonts w:eastAsia="Times New Roman" w:cs="Arial"/>
        </w:rPr>
        <w:t>1</w:t>
      </w:r>
      <w:r w:rsidR="00D26590">
        <w:rPr>
          <w:rFonts w:eastAsia="Times New Roman" w:cs="Arial"/>
        </w:rPr>
        <w:t>5.3</w:t>
      </w:r>
      <w:r>
        <w:rPr>
          <w:rFonts w:eastAsia="Times New Roman" w:cs="Arial"/>
        </w:rPr>
        <w:tab/>
      </w:r>
      <w:r w:rsidR="004A7F9E" w:rsidRPr="000D092C">
        <w:rPr>
          <w:rFonts w:eastAsia="Times New Roman" w:cs="Arial"/>
        </w:rPr>
        <w:t xml:space="preserve">Existing staff will have access to </w:t>
      </w:r>
      <w:r w:rsidR="005F65A3" w:rsidRPr="00177DDE">
        <w:rPr>
          <w:rFonts w:eastAsia="Times New Roman" w:cs="Arial"/>
          <w:i/>
        </w:rPr>
        <w:t>Equality</w:t>
      </w:r>
      <w:r w:rsidR="00177DDE">
        <w:rPr>
          <w:rFonts w:eastAsia="Times New Roman" w:cs="Arial"/>
          <w:i/>
        </w:rPr>
        <w:t>,</w:t>
      </w:r>
      <w:r w:rsidR="005F65A3" w:rsidRPr="00177DDE">
        <w:rPr>
          <w:rFonts w:eastAsia="Times New Roman" w:cs="Arial"/>
          <w:i/>
        </w:rPr>
        <w:t xml:space="preserve"> valuing diversity and promoting human rights</w:t>
      </w:r>
      <w:r w:rsidR="005F65A3">
        <w:rPr>
          <w:rFonts w:eastAsia="Times New Roman" w:cs="Arial"/>
        </w:rPr>
        <w:t xml:space="preserve"> </w:t>
      </w:r>
      <w:r w:rsidR="00177DDE">
        <w:rPr>
          <w:rFonts w:eastAsia="Times New Roman" w:cs="Arial"/>
        </w:rPr>
        <w:t xml:space="preserve">training though </w:t>
      </w:r>
      <w:r w:rsidR="004A7F9E" w:rsidRPr="000D092C">
        <w:rPr>
          <w:rFonts w:eastAsia="Times New Roman" w:cs="Arial"/>
        </w:rPr>
        <w:t xml:space="preserve">Mandatory training </w:t>
      </w:r>
      <w:r w:rsidR="003B5F2E">
        <w:rPr>
          <w:rFonts w:eastAsia="Times New Roman" w:cs="Arial"/>
        </w:rPr>
        <w:t xml:space="preserve">and refresher </w:t>
      </w:r>
      <w:r w:rsidR="00177DDE">
        <w:rPr>
          <w:rFonts w:eastAsia="Times New Roman" w:cs="Arial"/>
        </w:rPr>
        <w:t xml:space="preserve">updates. </w:t>
      </w:r>
    </w:p>
    <w:p w14:paraId="239B08EB" w14:textId="6FB1E80B" w:rsidR="004A7F9E" w:rsidRPr="000D092C" w:rsidRDefault="00DE4B67" w:rsidP="00600AD2">
      <w:pPr>
        <w:spacing w:before="100" w:beforeAutospacing="1" w:after="100" w:afterAutospacing="1"/>
        <w:rPr>
          <w:rFonts w:eastAsia="Times New Roman" w:cs="Times New Roman"/>
        </w:rPr>
      </w:pPr>
      <w:r>
        <w:rPr>
          <w:rFonts w:eastAsia="Times New Roman" w:cs="Arial"/>
        </w:rPr>
        <w:t>1</w:t>
      </w:r>
      <w:r w:rsidR="00D26590">
        <w:rPr>
          <w:rFonts w:eastAsia="Times New Roman" w:cs="Arial"/>
        </w:rPr>
        <w:t>5.4</w:t>
      </w:r>
      <w:r>
        <w:rPr>
          <w:rFonts w:eastAsia="Times New Roman" w:cs="Arial"/>
        </w:rPr>
        <w:tab/>
      </w:r>
      <w:r w:rsidR="004A7F9E" w:rsidRPr="000D092C">
        <w:rPr>
          <w:rFonts w:eastAsia="Times New Roman" w:cs="Arial"/>
        </w:rPr>
        <w:t xml:space="preserve">Bespoke equality and diversity training sessions on request </w:t>
      </w:r>
    </w:p>
    <w:p w14:paraId="7E734CA4" w14:textId="00D6E2F1" w:rsidR="004A7F9E" w:rsidRPr="000D092C" w:rsidRDefault="00DE4B67" w:rsidP="00600AD2">
      <w:pPr>
        <w:spacing w:before="100" w:beforeAutospacing="1" w:after="100" w:afterAutospacing="1"/>
        <w:rPr>
          <w:rFonts w:eastAsia="Times New Roman" w:cs="Times New Roman"/>
        </w:rPr>
      </w:pPr>
      <w:r>
        <w:rPr>
          <w:rFonts w:eastAsia="Times New Roman" w:cs="Arial"/>
        </w:rPr>
        <w:t>1</w:t>
      </w:r>
      <w:r w:rsidR="00D26590">
        <w:rPr>
          <w:rFonts w:eastAsia="Times New Roman" w:cs="Arial"/>
        </w:rPr>
        <w:t>5.5</w:t>
      </w:r>
      <w:r>
        <w:rPr>
          <w:rFonts w:eastAsia="Times New Roman" w:cs="Arial"/>
        </w:rPr>
        <w:tab/>
      </w:r>
      <w:r w:rsidR="004A7F9E" w:rsidRPr="000D092C">
        <w:rPr>
          <w:rFonts w:eastAsia="Times New Roman" w:cs="Arial"/>
        </w:rPr>
        <w:t xml:space="preserve">This document </w:t>
      </w:r>
      <w:r w:rsidR="003B5F2E">
        <w:rPr>
          <w:rFonts w:eastAsia="Times New Roman" w:cs="Arial"/>
        </w:rPr>
        <w:t>will be uploaded to the 4 Boards’ website after approval</w:t>
      </w:r>
      <w:r w:rsidR="004A7F9E" w:rsidRPr="000D092C">
        <w:rPr>
          <w:rFonts w:eastAsia="Times New Roman" w:cs="Arial"/>
        </w:rPr>
        <w:t xml:space="preserve">. </w:t>
      </w:r>
    </w:p>
    <w:p w14:paraId="28502C69" w14:textId="0D1B3142" w:rsidR="004A7F9E" w:rsidRPr="000D092C" w:rsidRDefault="00DE4B67" w:rsidP="00600AD2">
      <w:pPr>
        <w:spacing w:before="100" w:beforeAutospacing="1" w:after="100" w:afterAutospacing="1"/>
        <w:rPr>
          <w:rFonts w:eastAsia="Times New Roman" w:cs="Times New Roman"/>
          <w:b/>
        </w:rPr>
      </w:pPr>
      <w:r>
        <w:rPr>
          <w:rFonts w:eastAsia="Times New Roman" w:cs="Times New Roman"/>
          <w:b/>
        </w:rPr>
        <w:t>1</w:t>
      </w:r>
      <w:r w:rsidR="00D26590">
        <w:rPr>
          <w:rFonts w:eastAsia="Times New Roman" w:cs="Times New Roman"/>
          <w:b/>
        </w:rPr>
        <w:t>6.</w:t>
      </w:r>
      <w:r>
        <w:rPr>
          <w:rFonts w:eastAsia="Times New Roman" w:cs="Times New Roman"/>
          <w:b/>
        </w:rPr>
        <w:tab/>
      </w:r>
      <w:r w:rsidR="004A7F9E" w:rsidRPr="000D092C">
        <w:rPr>
          <w:rFonts w:eastAsia="Times New Roman" w:cs="Times New Roman"/>
          <w:b/>
        </w:rPr>
        <w:t xml:space="preserve">References </w:t>
      </w:r>
    </w:p>
    <w:p w14:paraId="26C4834D" w14:textId="77777777" w:rsidR="004A7F9E" w:rsidRPr="000D092C" w:rsidRDefault="004A7F9E" w:rsidP="00600AD2">
      <w:pPr>
        <w:spacing w:before="100" w:beforeAutospacing="1" w:after="100" w:afterAutospacing="1"/>
        <w:rPr>
          <w:rFonts w:eastAsia="Times New Roman" w:cs="Times New Roman"/>
        </w:rPr>
      </w:pPr>
      <w:r w:rsidRPr="000D092C">
        <w:rPr>
          <w:rFonts w:eastAsia="Times New Roman" w:cs="Arial"/>
        </w:rPr>
        <w:t xml:space="preserve">The following Acts of Parliament may be connected to Promoting Equality, Valuing Diversity &amp; Protecting Human Rights: </w:t>
      </w:r>
    </w:p>
    <w:p w14:paraId="5BEDDB91"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t xml:space="preserve">Civil Partnership Act 2004 Crime and Disorder Act 1998 </w:t>
      </w:r>
    </w:p>
    <w:p w14:paraId="4F0D252A"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t xml:space="preserve">Criminal Justice and Public Disorder Act 1995 Disability Discrimination Act 1995 </w:t>
      </w:r>
    </w:p>
    <w:p w14:paraId="46578DC8"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t xml:space="preserve">Disability Discrimination Act 2005 </w:t>
      </w:r>
    </w:p>
    <w:p w14:paraId="27E6FD1C"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t xml:space="preserve">Employment Act 2002 </w:t>
      </w:r>
    </w:p>
    <w:p w14:paraId="6388F1A3"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t xml:space="preserve">Employment Equality (Age) Regulations 2006 Employment </w:t>
      </w:r>
    </w:p>
    <w:p w14:paraId="17AAEB96"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lastRenderedPageBreak/>
        <w:t xml:space="preserve">Equality (Religion or Belief) Regulations 2003 </w:t>
      </w:r>
    </w:p>
    <w:p w14:paraId="131C8627"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t xml:space="preserve">Employment Equality (Sexual Orientation) Regulations 2003 </w:t>
      </w:r>
    </w:p>
    <w:p w14:paraId="48534389"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t xml:space="preserve">Employment Rights Act 1996 </w:t>
      </w:r>
    </w:p>
    <w:p w14:paraId="3D52AF8B"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t xml:space="preserve">Equal Pay Act 1970 </w:t>
      </w:r>
    </w:p>
    <w:p w14:paraId="282539FE"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t xml:space="preserve">Equality Act 2010 </w:t>
      </w:r>
    </w:p>
    <w:p w14:paraId="372E9E97"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t xml:space="preserve">Equality Duty 2010 </w:t>
      </w:r>
    </w:p>
    <w:p w14:paraId="1286CE1E"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t xml:space="preserve">Gender Recognition Act 2004 Health and Safety at Work Act 1974 Health Bill </w:t>
      </w:r>
      <w:r w:rsidRPr="00D26590">
        <w:rPr>
          <w:rFonts w:eastAsia="Times New Roman" w:cs="Times New Roman"/>
        </w:rPr>
        <w:t>2009</w:t>
      </w:r>
    </w:p>
    <w:p w14:paraId="589DFE68"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t xml:space="preserve">Human Rights Act 1998 </w:t>
      </w:r>
    </w:p>
    <w:p w14:paraId="4035CDBF"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Arial"/>
        </w:rPr>
      </w:pPr>
      <w:r w:rsidRPr="00D26590">
        <w:rPr>
          <w:rFonts w:eastAsia="Times New Roman" w:cs="Arial"/>
        </w:rPr>
        <w:t xml:space="preserve">Protection from Harassment Act 1997 </w:t>
      </w:r>
    </w:p>
    <w:p w14:paraId="6B22FCCA"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Arial"/>
        </w:rPr>
      </w:pPr>
      <w:r w:rsidRPr="00D26590">
        <w:rPr>
          <w:rFonts w:eastAsia="Times New Roman" w:cs="Arial"/>
        </w:rPr>
        <w:t xml:space="preserve">Race Relations (Amendment) Act 2000 </w:t>
      </w:r>
    </w:p>
    <w:p w14:paraId="3848BA82"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t xml:space="preserve">Race Relations Act 1976 </w:t>
      </w:r>
    </w:p>
    <w:p w14:paraId="5927E112"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t xml:space="preserve">Racial and Religious Hatred Act 2006 </w:t>
      </w:r>
    </w:p>
    <w:p w14:paraId="69F25331" w14:textId="77777777" w:rsidR="004A7F9E" w:rsidRPr="00D26590" w:rsidRDefault="004A7F9E" w:rsidP="00C03CEB">
      <w:pPr>
        <w:pStyle w:val="ListParagraph"/>
        <w:numPr>
          <w:ilvl w:val="0"/>
          <w:numId w:val="23"/>
        </w:numPr>
        <w:spacing w:before="100" w:beforeAutospacing="1" w:after="100" w:afterAutospacing="1"/>
        <w:ind w:left="1418" w:hanging="425"/>
        <w:rPr>
          <w:rFonts w:eastAsia="Times New Roman" w:cs="Times New Roman"/>
        </w:rPr>
      </w:pPr>
      <w:r w:rsidRPr="00D26590">
        <w:rPr>
          <w:rFonts w:eastAsia="Times New Roman" w:cs="Arial"/>
        </w:rPr>
        <w:t xml:space="preserve">Sex Discrimination Act 1975 (as amended by the Sex Discrimination Act 1986) </w:t>
      </w:r>
    </w:p>
    <w:p w14:paraId="106E6EF9" w14:textId="23E7E530" w:rsidR="004A7F9E" w:rsidRPr="000D092C" w:rsidRDefault="00DE4B67" w:rsidP="00D26590">
      <w:pPr>
        <w:spacing w:before="100" w:beforeAutospacing="1" w:after="100" w:afterAutospacing="1"/>
        <w:rPr>
          <w:rFonts w:eastAsia="Times New Roman" w:cs="Times New Roman"/>
          <w:b/>
        </w:rPr>
      </w:pPr>
      <w:r>
        <w:rPr>
          <w:rFonts w:eastAsia="Times New Roman" w:cs="Times New Roman"/>
          <w:b/>
        </w:rPr>
        <w:t>1</w:t>
      </w:r>
      <w:r w:rsidR="00D26590">
        <w:rPr>
          <w:rFonts w:eastAsia="Times New Roman" w:cs="Times New Roman"/>
          <w:b/>
        </w:rPr>
        <w:t>7.</w:t>
      </w:r>
      <w:r>
        <w:rPr>
          <w:rFonts w:eastAsia="Times New Roman" w:cs="Times New Roman"/>
          <w:b/>
        </w:rPr>
        <w:tab/>
      </w:r>
      <w:r w:rsidR="004A7F9E" w:rsidRPr="000D092C">
        <w:rPr>
          <w:rFonts w:eastAsia="Times New Roman" w:cs="Times New Roman"/>
          <w:b/>
        </w:rPr>
        <w:t xml:space="preserve">Equality Monitoring </w:t>
      </w:r>
    </w:p>
    <w:p w14:paraId="77A3F6B5" w14:textId="5D0F114B" w:rsidR="004A7F9E" w:rsidRPr="000D092C" w:rsidRDefault="00D26590" w:rsidP="00D26590">
      <w:pPr>
        <w:spacing w:before="100" w:beforeAutospacing="1" w:after="100" w:afterAutospacing="1"/>
        <w:ind w:left="720" w:hanging="720"/>
        <w:rPr>
          <w:rFonts w:eastAsia="Times New Roman" w:cs="Times New Roman"/>
        </w:rPr>
      </w:pPr>
      <w:r>
        <w:rPr>
          <w:rFonts w:eastAsia="Times New Roman" w:cs="Arial"/>
        </w:rPr>
        <w:t>17.1</w:t>
      </w:r>
      <w:r>
        <w:rPr>
          <w:rFonts w:eastAsia="Times New Roman" w:cs="Arial"/>
        </w:rPr>
        <w:tab/>
      </w:r>
      <w:r w:rsidR="004A7F9E" w:rsidRPr="000D092C">
        <w:rPr>
          <w:rFonts w:eastAsia="Times New Roman" w:cs="Arial"/>
        </w:rPr>
        <w:t xml:space="preserve">It is both a requirement and good practice to know the composition of </w:t>
      </w:r>
      <w:r w:rsidR="003B5F2E">
        <w:rPr>
          <w:rFonts w:eastAsia="Times New Roman" w:cs="Arial"/>
        </w:rPr>
        <w:t>the Boards’</w:t>
      </w:r>
      <w:r w:rsidR="004A7F9E" w:rsidRPr="000D092C">
        <w:rPr>
          <w:rFonts w:eastAsia="Times New Roman" w:cs="Arial"/>
        </w:rPr>
        <w:t xml:space="preserve"> workforce so that issues of under-representation can be addressed</w:t>
      </w:r>
      <w:r w:rsidR="003B5F2E">
        <w:rPr>
          <w:rFonts w:eastAsia="Times New Roman" w:cs="Arial"/>
        </w:rPr>
        <w:t>.</w:t>
      </w:r>
      <w:r w:rsidR="004A7F9E" w:rsidRPr="000D092C">
        <w:rPr>
          <w:rFonts w:eastAsia="Times New Roman" w:cs="Arial"/>
        </w:rPr>
        <w:t xml:space="preserve"> The </w:t>
      </w:r>
      <w:r w:rsidR="004A7F9E" w:rsidRPr="002E1256">
        <w:rPr>
          <w:rFonts w:eastAsia="Times New Roman" w:cs="Arial"/>
        </w:rPr>
        <w:t>Boards</w:t>
      </w:r>
      <w:r w:rsidR="004A7F9E" w:rsidRPr="000D092C">
        <w:rPr>
          <w:rFonts w:eastAsia="Times New Roman" w:cs="Arial"/>
        </w:rPr>
        <w:t xml:space="preserve"> </w:t>
      </w:r>
      <w:r w:rsidR="003B5F2E">
        <w:rPr>
          <w:rFonts w:eastAsia="Times New Roman" w:cs="Arial"/>
        </w:rPr>
        <w:t>use</w:t>
      </w:r>
      <w:r w:rsidR="004A7F9E" w:rsidRPr="000D092C">
        <w:rPr>
          <w:rFonts w:eastAsia="Times New Roman" w:cs="Arial"/>
        </w:rPr>
        <w:t xml:space="preserve"> equality </w:t>
      </w:r>
      <w:r w:rsidR="00177DDE">
        <w:rPr>
          <w:rFonts w:eastAsia="Times New Roman" w:cs="Arial"/>
        </w:rPr>
        <w:t>information</w:t>
      </w:r>
      <w:r w:rsidR="004A7F9E" w:rsidRPr="000D092C">
        <w:rPr>
          <w:rFonts w:eastAsia="Times New Roman" w:cs="Arial"/>
        </w:rPr>
        <w:t xml:space="preserve"> to </w:t>
      </w:r>
      <w:r w:rsidR="00177DDE">
        <w:rPr>
          <w:rFonts w:eastAsia="Times New Roman" w:cs="Arial"/>
        </w:rPr>
        <w:t>access</w:t>
      </w:r>
      <w:r w:rsidR="004A7F9E" w:rsidRPr="000D092C">
        <w:rPr>
          <w:rFonts w:eastAsia="Times New Roman" w:cs="Arial"/>
        </w:rPr>
        <w:t xml:space="preserve"> whether </w:t>
      </w:r>
      <w:r w:rsidR="00177DDE">
        <w:rPr>
          <w:rFonts w:eastAsia="Times New Roman" w:cs="Arial"/>
        </w:rPr>
        <w:t>recruitment processes are consistent with the policy.</w:t>
      </w:r>
    </w:p>
    <w:p w14:paraId="683C7D0E" w14:textId="266B05EE" w:rsidR="004A7F9E" w:rsidRPr="000D092C" w:rsidRDefault="00D26590" w:rsidP="00D26590">
      <w:pPr>
        <w:spacing w:before="100" w:beforeAutospacing="1" w:after="100" w:afterAutospacing="1"/>
        <w:ind w:left="720" w:hanging="720"/>
        <w:rPr>
          <w:rFonts w:eastAsia="Times New Roman" w:cs="Times New Roman"/>
        </w:rPr>
      </w:pPr>
      <w:r>
        <w:rPr>
          <w:rFonts w:eastAsia="Times New Roman" w:cs="Arial"/>
        </w:rPr>
        <w:t>17.2</w:t>
      </w:r>
      <w:r>
        <w:rPr>
          <w:rFonts w:eastAsia="Times New Roman" w:cs="Arial"/>
        </w:rPr>
        <w:tab/>
      </w:r>
      <w:r w:rsidR="004A7F9E" w:rsidRPr="000D092C">
        <w:rPr>
          <w:rFonts w:eastAsia="Times New Roman" w:cs="Arial"/>
        </w:rPr>
        <w:t xml:space="preserve">Monitoring gives equal opportunities credibility and integrity and it is the basic foundation for evaluating the extent of diversity. The results of equality monitoring can inform </w:t>
      </w:r>
      <w:r w:rsidR="00177DDE">
        <w:rPr>
          <w:rFonts w:eastAsia="Times New Roman" w:cs="Arial"/>
        </w:rPr>
        <w:t xml:space="preserve">about </w:t>
      </w:r>
      <w:r w:rsidR="004A7F9E" w:rsidRPr="000D092C">
        <w:rPr>
          <w:rFonts w:eastAsia="Times New Roman" w:cs="Arial"/>
        </w:rPr>
        <w:t>the effective use of resources</w:t>
      </w:r>
      <w:r w:rsidR="00177DDE">
        <w:rPr>
          <w:rFonts w:eastAsia="Times New Roman" w:cs="Arial"/>
        </w:rPr>
        <w:t xml:space="preserve"> and effective adoption of the policy this can </w:t>
      </w:r>
      <w:r w:rsidR="004A7F9E" w:rsidRPr="000D092C">
        <w:rPr>
          <w:rFonts w:eastAsia="Times New Roman" w:cs="Arial"/>
        </w:rPr>
        <w:t>improve competitiveness by attracting and retaining staf</w:t>
      </w:r>
      <w:r w:rsidR="004A7F9E" w:rsidRPr="002E1256">
        <w:rPr>
          <w:rFonts w:eastAsia="Times New Roman" w:cs="Arial"/>
        </w:rPr>
        <w:t>f</w:t>
      </w:r>
    </w:p>
    <w:p w14:paraId="0E36061A" w14:textId="4994C6B2" w:rsidR="004A7F9E" w:rsidRDefault="004A7F9E" w:rsidP="00600AD2"/>
    <w:p w14:paraId="6B977DCB" w14:textId="77777777" w:rsidR="004A7F9E" w:rsidRDefault="004A7F9E" w:rsidP="00600AD2"/>
    <w:sectPr w:rsidR="004A7F9E" w:rsidSect="008B6641">
      <w:headerReference w:type="default" r:id="rId16"/>
      <w:footerReference w:type="even" r:id="rId17"/>
      <w:footerReference w:type="default" r:id="rId1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93886" w14:textId="77777777" w:rsidR="00CC70AA" w:rsidRDefault="00CC70AA" w:rsidP="008B6641">
      <w:pPr>
        <w:spacing w:after="0" w:line="240" w:lineRule="auto"/>
      </w:pPr>
      <w:r>
        <w:separator/>
      </w:r>
    </w:p>
  </w:endnote>
  <w:endnote w:type="continuationSeparator" w:id="0">
    <w:p w14:paraId="772FB19B" w14:textId="77777777" w:rsidR="00CC70AA" w:rsidRDefault="00CC70AA"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3217965"/>
      <w:docPartObj>
        <w:docPartGallery w:val="Page Numbers (Bottom of Page)"/>
        <w:docPartUnique/>
      </w:docPartObj>
    </w:sdtPr>
    <w:sdtEndPr>
      <w:rPr>
        <w:rStyle w:val="PageNumber"/>
      </w:rPr>
    </w:sdtEndPr>
    <w:sdtContent>
      <w:p w14:paraId="5DBAB395" w14:textId="2B7E9318" w:rsidR="00A935B5" w:rsidRDefault="00A935B5" w:rsidP="00A935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423A12" w14:textId="77777777" w:rsidR="00A935B5" w:rsidRDefault="00A93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1493216"/>
      <w:docPartObj>
        <w:docPartGallery w:val="Page Numbers (Bottom of Page)"/>
        <w:docPartUnique/>
      </w:docPartObj>
    </w:sdtPr>
    <w:sdtEndPr>
      <w:rPr>
        <w:rStyle w:val="PageNumber"/>
      </w:rPr>
    </w:sdtEndPr>
    <w:sdtContent>
      <w:p w14:paraId="54F3439A" w14:textId="08B04DCC" w:rsidR="00A935B5" w:rsidRDefault="00A935B5" w:rsidP="00A935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10BB6F" w14:textId="77777777" w:rsidR="00A935B5" w:rsidRDefault="00A93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A13F0" w14:textId="77777777" w:rsidR="00CC70AA" w:rsidRDefault="00CC70AA" w:rsidP="008B6641">
      <w:pPr>
        <w:spacing w:after="0" w:line="240" w:lineRule="auto"/>
      </w:pPr>
      <w:r>
        <w:separator/>
      </w:r>
    </w:p>
  </w:footnote>
  <w:footnote w:type="continuationSeparator" w:id="0">
    <w:p w14:paraId="2BE1571E" w14:textId="77777777" w:rsidR="00CC70AA" w:rsidRDefault="00CC70AA"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DB" w14:textId="238473D5" w:rsidR="00A935B5" w:rsidRPr="006F023F" w:rsidRDefault="00CC70AA" w:rsidP="00F95C99">
    <w:pPr>
      <w:pStyle w:val="Header"/>
      <w:jc w:val="center"/>
      <w:rPr>
        <w:sz w:val="20"/>
        <w:szCs w:val="20"/>
      </w:rPr>
    </w:pPr>
    <w:sdt>
      <w:sdtPr>
        <w:rPr>
          <w:sz w:val="20"/>
          <w:szCs w:val="20"/>
        </w:rPr>
        <w:id w:val="-177739590"/>
        <w:docPartObj>
          <w:docPartGallery w:val="Watermarks"/>
          <w:docPartUnique/>
        </w:docPartObj>
      </w:sdtPr>
      <w:sdtEndPr/>
      <w:sdtContent>
        <w:r>
          <w:rPr>
            <w:noProof/>
            <w:sz w:val="20"/>
            <w:szCs w:val="20"/>
          </w:rPr>
          <w:pict w14:anchorId="5DC14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A935B5">
      <w:rPr>
        <w:sz w:val="20"/>
        <w:szCs w:val="20"/>
      </w:rPr>
      <w:t>WITHAM AND HUMBER DRAINAGE BOARDS</w:t>
    </w:r>
  </w:p>
  <w:p w14:paraId="6F8595BE" w14:textId="77777777" w:rsidR="00A935B5" w:rsidRDefault="00A935B5" w:rsidP="00F95C99">
    <w:pPr>
      <w:pStyle w:val="Header"/>
      <w:jc w:val="center"/>
    </w:pPr>
  </w:p>
  <w:p w14:paraId="72CE9C65" w14:textId="77777777" w:rsidR="00A935B5" w:rsidRDefault="00A935B5"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A935B5" w:rsidRPr="00656C85" w:rsidRDefault="00A935B5" w:rsidP="00F95C99">
    <w:pPr>
      <w:pStyle w:val="Header"/>
      <w:jc w:val="center"/>
      <w:rPr>
        <w:i/>
        <w:color w:val="A6A6A6" w:themeColor="background1" w:themeShade="A6"/>
        <w:sz w:val="16"/>
        <w:szCs w:val="16"/>
      </w:rPr>
    </w:pPr>
  </w:p>
  <w:p w14:paraId="3229848F" w14:textId="77777777" w:rsidR="00A935B5" w:rsidRDefault="00A93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A71"/>
    <w:multiLevelType w:val="hybridMultilevel"/>
    <w:tmpl w:val="4EC8E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E67FA8"/>
    <w:multiLevelType w:val="hybridMultilevel"/>
    <w:tmpl w:val="1728AC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10F70"/>
    <w:multiLevelType w:val="multilevel"/>
    <w:tmpl w:val="87CC0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635EF"/>
    <w:multiLevelType w:val="hybridMultilevel"/>
    <w:tmpl w:val="98905D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2D1000"/>
    <w:multiLevelType w:val="hybridMultilevel"/>
    <w:tmpl w:val="EF7E3B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675E6F"/>
    <w:multiLevelType w:val="hybridMultilevel"/>
    <w:tmpl w:val="2390C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186804"/>
    <w:multiLevelType w:val="hybridMultilevel"/>
    <w:tmpl w:val="78EED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BD34FB"/>
    <w:multiLevelType w:val="hybridMultilevel"/>
    <w:tmpl w:val="62DE6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822C26"/>
    <w:multiLevelType w:val="multilevel"/>
    <w:tmpl w:val="32C887E8"/>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val="0"/>
        <w:i w:val="0"/>
        <w:color w:val="auto"/>
        <w:sz w:val="20"/>
        <w14:shadow w14:blurRad="0" w14:dist="0" w14:dir="0" w14:sx="0" w14:sy="0" w14:kx="0" w14:ky="0" w14:algn="none">
          <w14:srgbClr w14:val="000000"/>
        </w14:shadow>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Garamond" w:hAnsi="Garamond" w:hint="default"/>
        <w:b w:val="0"/>
        <w:i w:val="0"/>
        <w:color w:val="auto"/>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3A7854C7"/>
    <w:multiLevelType w:val="hybridMultilevel"/>
    <w:tmpl w:val="19D0A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B8A4D12"/>
    <w:multiLevelType w:val="hybridMultilevel"/>
    <w:tmpl w:val="EAFC6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C6B2280"/>
    <w:multiLevelType w:val="hybridMultilevel"/>
    <w:tmpl w:val="988EF6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CF13567"/>
    <w:multiLevelType w:val="multilevel"/>
    <w:tmpl w:val="C73E41E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633A2F"/>
    <w:multiLevelType w:val="hybridMultilevel"/>
    <w:tmpl w:val="C32033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B97294"/>
    <w:multiLevelType w:val="multilevel"/>
    <w:tmpl w:val="87C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57279"/>
    <w:multiLevelType w:val="hybridMultilevel"/>
    <w:tmpl w:val="B704BD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41B0980"/>
    <w:multiLevelType w:val="hybridMultilevel"/>
    <w:tmpl w:val="4DC02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3121F2"/>
    <w:multiLevelType w:val="multilevel"/>
    <w:tmpl w:val="D2AE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C0B46"/>
    <w:multiLevelType w:val="hybridMultilevel"/>
    <w:tmpl w:val="E7C4EDDE"/>
    <w:lvl w:ilvl="0" w:tplc="019AC22C">
      <w:start w:val="1"/>
      <w:numFmt w:val="upperLetter"/>
      <w:pStyle w:val="BodyBoldRed"/>
      <w:lvlText w:val="%1)"/>
      <w:lvlJc w:val="left"/>
      <w:pPr>
        <w:ind w:left="7874" w:hanging="360"/>
      </w:pPr>
      <w:rPr>
        <w:rFonts w:hint="default"/>
      </w:rPr>
    </w:lvl>
    <w:lvl w:ilvl="1" w:tplc="08090019" w:tentative="1">
      <w:start w:val="1"/>
      <w:numFmt w:val="lowerLetter"/>
      <w:lvlText w:val="%2."/>
      <w:lvlJc w:val="left"/>
      <w:pPr>
        <w:ind w:left="8594" w:hanging="360"/>
      </w:pPr>
    </w:lvl>
    <w:lvl w:ilvl="2" w:tplc="0809001B" w:tentative="1">
      <w:start w:val="1"/>
      <w:numFmt w:val="lowerRoman"/>
      <w:lvlText w:val="%3."/>
      <w:lvlJc w:val="right"/>
      <w:pPr>
        <w:ind w:left="9314" w:hanging="180"/>
      </w:pPr>
    </w:lvl>
    <w:lvl w:ilvl="3" w:tplc="0809000F" w:tentative="1">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19" w15:restartNumberingAfterBreak="0">
    <w:nsid w:val="4BFE1439"/>
    <w:multiLevelType w:val="hybridMultilevel"/>
    <w:tmpl w:val="07DE25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C0D6264"/>
    <w:multiLevelType w:val="multilevel"/>
    <w:tmpl w:val="87C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393E50"/>
    <w:multiLevelType w:val="multilevel"/>
    <w:tmpl w:val="717C0D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0A2FBE"/>
    <w:multiLevelType w:val="hybridMultilevel"/>
    <w:tmpl w:val="D7BAA344"/>
    <w:lvl w:ilvl="0" w:tplc="18327BEE">
      <w:start w:val="1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F4E5557"/>
    <w:multiLevelType w:val="hybridMultilevel"/>
    <w:tmpl w:val="52F27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22C63D0"/>
    <w:multiLevelType w:val="hybridMultilevel"/>
    <w:tmpl w:val="FEBE8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2307526"/>
    <w:multiLevelType w:val="multilevel"/>
    <w:tmpl w:val="87C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7F0C59"/>
    <w:multiLevelType w:val="multilevel"/>
    <w:tmpl w:val="D38412AE"/>
    <w:lvl w:ilvl="0">
      <w:start w:val="6"/>
      <w:numFmt w:val="decimal"/>
      <w:lvlText w:val="%1"/>
      <w:lvlJc w:val="left"/>
      <w:pPr>
        <w:ind w:left="480" w:hanging="480"/>
      </w:pPr>
      <w:rPr>
        <w:rFonts w:cs="Arial" w:hint="default"/>
      </w:rPr>
    </w:lvl>
    <w:lvl w:ilvl="1">
      <w:start w:val="4"/>
      <w:numFmt w:val="decimal"/>
      <w:lvlText w:val="%1.%2"/>
      <w:lvlJc w:val="left"/>
      <w:pPr>
        <w:ind w:left="480" w:hanging="48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num w:numId="1">
    <w:abstractNumId w:val="21"/>
  </w:num>
  <w:num w:numId="2">
    <w:abstractNumId w:val="16"/>
  </w:num>
  <w:num w:numId="3">
    <w:abstractNumId w:val="25"/>
  </w:num>
  <w:num w:numId="4">
    <w:abstractNumId w:val="20"/>
  </w:num>
  <w:num w:numId="5">
    <w:abstractNumId w:val="2"/>
  </w:num>
  <w:num w:numId="6">
    <w:abstractNumId w:val="14"/>
  </w:num>
  <w:num w:numId="7">
    <w:abstractNumId w:val="26"/>
  </w:num>
  <w:num w:numId="8">
    <w:abstractNumId w:val="6"/>
  </w:num>
  <w:num w:numId="9">
    <w:abstractNumId w:val="8"/>
  </w:num>
  <w:num w:numId="10">
    <w:abstractNumId w:val="10"/>
  </w:num>
  <w:num w:numId="11">
    <w:abstractNumId w:val="0"/>
  </w:num>
  <w:num w:numId="12">
    <w:abstractNumId w:val="3"/>
  </w:num>
  <w:num w:numId="13">
    <w:abstractNumId w:val="15"/>
  </w:num>
  <w:num w:numId="14">
    <w:abstractNumId w:val="19"/>
  </w:num>
  <w:num w:numId="15">
    <w:abstractNumId w:val="4"/>
  </w:num>
  <w:num w:numId="16">
    <w:abstractNumId w:val="23"/>
  </w:num>
  <w:num w:numId="17">
    <w:abstractNumId w:val="5"/>
  </w:num>
  <w:num w:numId="18">
    <w:abstractNumId w:val="18"/>
  </w:num>
  <w:num w:numId="19">
    <w:abstractNumId w:val="13"/>
  </w:num>
  <w:num w:numId="20">
    <w:abstractNumId w:val="24"/>
  </w:num>
  <w:num w:numId="21">
    <w:abstractNumId w:val="1"/>
  </w:num>
  <w:num w:numId="22">
    <w:abstractNumId w:val="12"/>
  </w:num>
  <w:num w:numId="23">
    <w:abstractNumId w:val="7"/>
  </w:num>
  <w:num w:numId="24">
    <w:abstractNumId w:val="9"/>
  </w:num>
  <w:num w:numId="25">
    <w:abstractNumId w:val="22"/>
  </w:num>
  <w:num w:numId="26">
    <w:abstractNumId w:val="1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021850"/>
    <w:rsid w:val="000B5EC4"/>
    <w:rsid w:val="00114C64"/>
    <w:rsid w:val="00177DDE"/>
    <w:rsid w:val="001807C0"/>
    <w:rsid w:val="001A0251"/>
    <w:rsid w:val="00224D22"/>
    <w:rsid w:val="00240AEE"/>
    <w:rsid w:val="00247B93"/>
    <w:rsid w:val="00257E22"/>
    <w:rsid w:val="00373F0E"/>
    <w:rsid w:val="0039152E"/>
    <w:rsid w:val="003B5F2E"/>
    <w:rsid w:val="00400BED"/>
    <w:rsid w:val="00464F93"/>
    <w:rsid w:val="00477D2B"/>
    <w:rsid w:val="00491D31"/>
    <w:rsid w:val="004A7F9E"/>
    <w:rsid w:val="00516A3E"/>
    <w:rsid w:val="005356DB"/>
    <w:rsid w:val="005754BE"/>
    <w:rsid w:val="00581109"/>
    <w:rsid w:val="005A6FC8"/>
    <w:rsid w:val="005F65A3"/>
    <w:rsid w:val="00600AD2"/>
    <w:rsid w:val="00620E3C"/>
    <w:rsid w:val="00643AD9"/>
    <w:rsid w:val="00663629"/>
    <w:rsid w:val="0068739D"/>
    <w:rsid w:val="00693FA7"/>
    <w:rsid w:val="006B786B"/>
    <w:rsid w:val="006C2979"/>
    <w:rsid w:val="006D626B"/>
    <w:rsid w:val="006E04BB"/>
    <w:rsid w:val="007073F6"/>
    <w:rsid w:val="00745DF9"/>
    <w:rsid w:val="007613C2"/>
    <w:rsid w:val="00761972"/>
    <w:rsid w:val="00785E5D"/>
    <w:rsid w:val="00786160"/>
    <w:rsid w:val="007870E0"/>
    <w:rsid w:val="007B7D13"/>
    <w:rsid w:val="007D71A3"/>
    <w:rsid w:val="008208BB"/>
    <w:rsid w:val="008308C3"/>
    <w:rsid w:val="008555C6"/>
    <w:rsid w:val="00864001"/>
    <w:rsid w:val="00883366"/>
    <w:rsid w:val="008B6641"/>
    <w:rsid w:val="00926D3C"/>
    <w:rsid w:val="00941A14"/>
    <w:rsid w:val="00943902"/>
    <w:rsid w:val="009E1EBC"/>
    <w:rsid w:val="00A01415"/>
    <w:rsid w:val="00A259F7"/>
    <w:rsid w:val="00A63723"/>
    <w:rsid w:val="00A935B5"/>
    <w:rsid w:val="00AA136B"/>
    <w:rsid w:val="00AA7706"/>
    <w:rsid w:val="00AB6A23"/>
    <w:rsid w:val="00AD5F70"/>
    <w:rsid w:val="00B0083D"/>
    <w:rsid w:val="00B43192"/>
    <w:rsid w:val="00B74DB7"/>
    <w:rsid w:val="00B776E5"/>
    <w:rsid w:val="00BD0C3B"/>
    <w:rsid w:val="00C03CEB"/>
    <w:rsid w:val="00C62BBF"/>
    <w:rsid w:val="00CC70AA"/>
    <w:rsid w:val="00CF7614"/>
    <w:rsid w:val="00D26590"/>
    <w:rsid w:val="00D70463"/>
    <w:rsid w:val="00DA694D"/>
    <w:rsid w:val="00DB0E45"/>
    <w:rsid w:val="00DC0FE8"/>
    <w:rsid w:val="00DC205E"/>
    <w:rsid w:val="00DD1596"/>
    <w:rsid w:val="00DE4B67"/>
    <w:rsid w:val="00E0162A"/>
    <w:rsid w:val="00E076E9"/>
    <w:rsid w:val="00EA343C"/>
    <w:rsid w:val="00F14C78"/>
    <w:rsid w:val="00F17060"/>
    <w:rsid w:val="00F27950"/>
    <w:rsid w:val="00F95C99"/>
    <w:rsid w:val="00FA276D"/>
    <w:rsid w:val="00FB0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ListParagraph">
    <w:name w:val="List Paragraph"/>
    <w:basedOn w:val="Normal"/>
    <w:uiPriority w:val="34"/>
    <w:qFormat/>
    <w:rsid w:val="004A7F9E"/>
    <w:pPr>
      <w:spacing w:after="0" w:line="240" w:lineRule="auto"/>
      <w:ind w:left="720"/>
      <w:contextualSpacing/>
    </w:pPr>
    <w:rPr>
      <w:sz w:val="24"/>
      <w:szCs w:val="24"/>
    </w:rPr>
  </w:style>
  <w:style w:type="character" w:styleId="PageNumber">
    <w:name w:val="page number"/>
    <w:basedOn w:val="DefaultParagraphFont"/>
    <w:uiPriority w:val="99"/>
    <w:semiHidden/>
    <w:unhideWhenUsed/>
    <w:rsid w:val="003B5F2E"/>
  </w:style>
  <w:style w:type="paragraph" w:customStyle="1" w:styleId="GaramondBody">
    <w:name w:val="Garamond Body"/>
    <w:basedOn w:val="Normal"/>
    <w:link w:val="GaramondBodyChar"/>
    <w:qFormat/>
    <w:rsid w:val="00B776E5"/>
    <w:pPr>
      <w:autoSpaceDE w:val="0"/>
      <w:autoSpaceDN w:val="0"/>
      <w:adjustRightInd w:val="0"/>
      <w:spacing w:after="0" w:line="240" w:lineRule="auto"/>
      <w:jc w:val="both"/>
    </w:pPr>
    <w:rPr>
      <w:rFonts w:ascii="Garamond" w:eastAsia="Times New Roman" w:hAnsi="Garamond" w:cs="Arial"/>
      <w:sz w:val="20"/>
      <w:szCs w:val="18"/>
      <w:lang w:eastAsia="en-GB"/>
    </w:rPr>
  </w:style>
  <w:style w:type="character" w:customStyle="1" w:styleId="GaramondBodyChar">
    <w:name w:val="Garamond Body Char"/>
    <w:basedOn w:val="DefaultParagraphFont"/>
    <w:link w:val="GaramondBody"/>
    <w:rsid w:val="00B776E5"/>
    <w:rPr>
      <w:rFonts w:ascii="Garamond" w:eastAsia="Times New Roman" w:hAnsi="Garamond" w:cs="Arial"/>
      <w:sz w:val="20"/>
      <w:szCs w:val="18"/>
      <w:lang w:eastAsia="en-GB"/>
    </w:rPr>
  </w:style>
  <w:style w:type="paragraph" w:customStyle="1" w:styleId="GaramondNumbers">
    <w:name w:val="Garamond Numbers"/>
    <w:basedOn w:val="GaramondBody"/>
    <w:link w:val="GaramondNumbersChar"/>
    <w:qFormat/>
    <w:rsid w:val="00B776E5"/>
    <w:pPr>
      <w:numPr>
        <w:ilvl w:val="1"/>
        <w:numId w:val="9"/>
      </w:numPr>
    </w:pPr>
  </w:style>
  <w:style w:type="character" w:customStyle="1" w:styleId="GaramondNumbersChar">
    <w:name w:val="Garamond Numbers Char"/>
    <w:basedOn w:val="GaramondBodyChar"/>
    <w:link w:val="GaramondNumbers"/>
    <w:rsid w:val="00B776E5"/>
    <w:rPr>
      <w:rFonts w:ascii="Garamond" w:eastAsia="Times New Roman" w:hAnsi="Garamond" w:cs="Arial"/>
      <w:sz w:val="20"/>
      <w:szCs w:val="18"/>
      <w:lang w:eastAsia="en-GB"/>
    </w:rPr>
  </w:style>
  <w:style w:type="paragraph" w:customStyle="1" w:styleId="BodyBoldRed">
    <w:name w:val="Body Bold Red"/>
    <w:basedOn w:val="Normal"/>
    <w:link w:val="BodyBoldRedChar"/>
    <w:qFormat/>
    <w:rsid w:val="00785E5D"/>
    <w:pPr>
      <w:numPr>
        <w:numId w:val="18"/>
      </w:numPr>
      <w:autoSpaceDE w:val="0"/>
      <w:autoSpaceDN w:val="0"/>
      <w:adjustRightInd w:val="0"/>
      <w:spacing w:after="120" w:line="240" w:lineRule="auto"/>
      <w:ind w:left="357" w:hanging="357"/>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785E5D"/>
    <w:rPr>
      <w:rFonts w:ascii="Arial" w:eastAsia="Times New Roman" w:hAnsi="Arial" w:cs="Arial"/>
      <w:b/>
      <w:bCs/>
      <w:color w:val="000000" w:themeColor="text1"/>
      <w:sz w:val="20"/>
      <w:szCs w:val="18"/>
      <w:lang w:eastAsia="en-GB"/>
    </w:rPr>
  </w:style>
  <w:style w:type="paragraph" w:styleId="Revision">
    <w:name w:val="Revision"/>
    <w:hidden/>
    <w:uiPriority w:val="99"/>
    <w:semiHidden/>
    <w:rsid w:val="008555C6"/>
    <w:pPr>
      <w:spacing w:after="0" w:line="240" w:lineRule="auto"/>
    </w:pPr>
  </w:style>
  <w:style w:type="character" w:styleId="Strong">
    <w:name w:val="Strong"/>
    <w:basedOn w:val="DefaultParagraphFont"/>
    <w:uiPriority w:val="22"/>
    <w:qFormat/>
    <w:rsid w:val="00240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177938">
      <w:bodyDiv w:val="1"/>
      <w:marLeft w:val="0"/>
      <w:marRight w:val="0"/>
      <w:marTop w:val="0"/>
      <w:marBottom w:val="0"/>
      <w:divBdr>
        <w:top w:val="none" w:sz="0" w:space="0" w:color="auto"/>
        <w:left w:val="none" w:sz="0" w:space="0" w:color="auto"/>
        <w:bottom w:val="none" w:sz="0" w:space="0" w:color="auto"/>
        <w:right w:val="none" w:sz="0" w:space="0" w:color="auto"/>
      </w:divBdr>
    </w:div>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3123</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6</cp:revision>
  <cp:lastPrinted>2019-12-09T11:12:00Z</cp:lastPrinted>
  <dcterms:created xsi:type="dcterms:W3CDTF">2020-07-06T17:50:00Z</dcterms:created>
  <dcterms:modified xsi:type="dcterms:W3CDTF">2020-07-06T18:24:00Z</dcterms:modified>
</cp:coreProperties>
</file>